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3006" w14:textId="77777777" w:rsidR="00CA38B3" w:rsidRDefault="00CA38B3" w:rsidP="00CA38B3">
      <w:pPr>
        <w:jc w:val="center"/>
      </w:pPr>
      <w:r>
        <w:rPr>
          <w:noProof/>
        </w:rPr>
        <w:drawing>
          <wp:inline distT="0" distB="0" distL="0" distR="0" wp14:anchorId="363439C9" wp14:editId="0C999283">
            <wp:extent cx="2309091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cpelogo-black-20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351" cy="381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4C2C7" w14:textId="65280A1C" w:rsidR="009D6865" w:rsidRPr="009F1E1B" w:rsidRDefault="00CA38B3" w:rsidP="0053415F">
      <w:pPr>
        <w:spacing w:after="0" w:line="288" w:lineRule="auto"/>
        <w:jc w:val="center"/>
        <w:rPr>
          <w:rFonts w:asciiTheme="minorHAnsi" w:hAnsiTheme="minorHAnsi"/>
          <w:b/>
          <w:szCs w:val="24"/>
        </w:rPr>
      </w:pPr>
      <w:r w:rsidRPr="009F1E1B">
        <w:rPr>
          <w:rFonts w:asciiTheme="minorHAnsi" w:hAnsiTheme="minorHAnsi"/>
          <w:b/>
          <w:szCs w:val="24"/>
        </w:rPr>
        <w:t>Request for Proposals</w:t>
      </w:r>
      <w:r w:rsidRPr="009F1E1B">
        <w:rPr>
          <w:rFonts w:asciiTheme="minorHAnsi" w:hAnsiTheme="minorHAnsi"/>
          <w:b/>
          <w:szCs w:val="24"/>
        </w:rPr>
        <w:br/>
      </w:r>
      <w:r w:rsidR="0024650B" w:rsidRPr="009F1E1B">
        <w:rPr>
          <w:rFonts w:asciiTheme="minorHAnsi" w:hAnsiTheme="minorHAnsi"/>
          <w:b/>
          <w:szCs w:val="24"/>
        </w:rPr>
        <w:t xml:space="preserve">Stronger </w:t>
      </w:r>
      <w:r w:rsidR="0054278F">
        <w:rPr>
          <w:rFonts w:asciiTheme="minorHAnsi" w:hAnsiTheme="minorHAnsi"/>
          <w:b/>
          <w:szCs w:val="24"/>
        </w:rPr>
        <w:t>b</w:t>
      </w:r>
      <w:r w:rsidR="0024650B" w:rsidRPr="009F1E1B">
        <w:rPr>
          <w:rFonts w:asciiTheme="minorHAnsi" w:hAnsiTheme="minorHAnsi"/>
          <w:b/>
          <w:szCs w:val="24"/>
        </w:rPr>
        <w:t>y Degrees Student Success Grants</w:t>
      </w:r>
    </w:p>
    <w:p w14:paraId="47C8D194" w14:textId="77777777" w:rsidR="003C794A" w:rsidRDefault="003C794A" w:rsidP="000F4349">
      <w:pPr>
        <w:spacing w:after="0" w:line="288" w:lineRule="auto"/>
        <w:rPr>
          <w:rFonts w:asciiTheme="minorHAnsi" w:hAnsiTheme="minorHAnsi"/>
          <w:szCs w:val="24"/>
        </w:rPr>
      </w:pPr>
    </w:p>
    <w:p w14:paraId="7D2D181A" w14:textId="77777777" w:rsidR="007D4FAB" w:rsidRDefault="007D4FAB" w:rsidP="00850308">
      <w:pPr>
        <w:spacing w:after="0" w:line="288" w:lineRule="auto"/>
        <w:rPr>
          <w:rFonts w:asciiTheme="minorHAnsi" w:hAnsiTheme="minorHAnsi"/>
          <w:color w:val="000000" w:themeColor="text1"/>
          <w:szCs w:val="24"/>
        </w:rPr>
      </w:pPr>
    </w:p>
    <w:p w14:paraId="19FC0423" w14:textId="6403B469" w:rsidR="00835C4A" w:rsidRPr="007D4FAB" w:rsidRDefault="006659EA" w:rsidP="00850308">
      <w:pPr>
        <w:spacing w:after="0"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  <w:r w:rsidRPr="003C794A">
        <w:rPr>
          <w:rFonts w:asciiTheme="minorHAnsi" w:hAnsiTheme="minorHAnsi"/>
          <w:color w:val="000000" w:themeColor="text1"/>
          <w:szCs w:val="24"/>
        </w:rPr>
        <w:t xml:space="preserve">The Kentucky Council on Postsecondary Education (CPE) is soliciting proposals from Kentucky’s </w:t>
      </w:r>
      <w:r w:rsidR="0024650B" w:rsidRPr="003C794A">
        <w:rPr>
          <w:rFonts w:asciiTheme="minorHAnsi" w:hAnsiTheme="minorHAnsi"/>
          <w:color w:val="000000" w:themeColor="text1"/>
          <w:szCs w:val="24"/>
        </w:rPr>
        <w:t xml:space="preserve">public four-year universities and </w:t>
      </w:r>
      <w:r w:rsidR="00361713" w:rsidRPr="003C794A">
        <w:rPr>
          <w:rFonts w:asciiTheme="minorHAnsi" w:hAnsiTheme="minorHAnsi"/>
          <w:color w:val="000000" w:themeColor="text1"/>
          <w:szCs w:val="24"/>
        </w:rPr>
        <w:t>KCTCS campuses</w:t>
      </w:r>
      <w:r w:rsidR="0016727C" w:rsidRPr="003C794A">
        <w:rPr>
          <w:rFonts w:asciiTheme="minorHAnsi" w:hAnsiTheme="minorHAnsi"/>
          <w:color w:val="000000" w:themeColor="text1"/>
          <w:szCs w:val="24"/>
        </w:rPr>
        <w:t xml:space="preserve"> </w:t>
      </w:r>
      <w:r w:rsidR="008F163B">
        <w:rPr>
          <w:rFonts w:asciiTheme="minorHAnsi" w:hAnsiTheme="minorHAnsi"/>
          <w:color w:val="000000" w:themeColor="text1"/>
          <w:szCs w:val="24"/>
        </w:rPr>
        <w:t xml:space="preserve">for grant funding </w:t>
      </w:r>
      <w:r w:rsidR="000F4349" w:rsidRPr="003C794A">
        <w:rPr>
          <w:rFonts w:ascii="Calibri" w:eastAsia="Times New Roman" w:hAnsi="Calibri" w:cs="Times New Roman"/>
          <w:color w:val="000000" w:themeColor="text1"/>
          <w:szCs w:val="24"/>
        </w:rPr>
        <w:t>to i</w:t>
      </w:r>
      <w:r w:rsidR="000F4349" w:rsidRPr="009F1E1B">
        <w:rPr>
          <w:rFonts w:ascii="Calibri" w:eastAsia="Times New Roman" w:hAnsi="Calibri" w:cs="Times New Roman"/>
          <w:color w:val="000000" w:themeColor="text1"/>
          <w:szCs w:val="24"/>
        </w:rPr>
        <w:t xml:space="preserve">mprove student </w:t>
      </w:r>
      <w:r w:rsidR="00FB7353">
        <w:rPr>
          <w:rFonts w:ascii="Calibri" w:eastAsia="Times New Roman" w:hAnsi="Calibri" w:cs="Times New Roman"/>
          <w:color w:val="000000" w:themeColor="text1"/>
          <w:szCs w:val="24"/>
        </w:rPr>
        <w:t>progression and completion</w:t>
      </w:r>
      <w:r w:rsidR="000F4349" w:rsidRPr="009F1E1B">
        <w:rPr>
          <w:rFonts w:ascii="Calibri" w:eastAsia="Times New Roman" w:hAnsi="Calibri" w:cs="Times New Roman"/>
          <w:color w:val="000000" w:themeColor="text1"/>
          <w:szCs w:val="24"/>
        </w:rPr>
        <w:t xml:space="preserve">, with an emphasis on improving </w:t>
      </w:r>
      <w:r w:rsidR="00F61267">
        <w:rPr>
          <w:rFonts w:ascii="Calibri" w:eastAsia="Times New Roman" w:hAnsi="Calibri" w:cs="Times New Roman"/>
          <w:color w:val="000000" w:themeColor="text1"/>
          <w:szCs w:val="24"/>
        </w:rPr>
        <w:t>success</w:t>
      </w:r>
      <w:r w:rsidR="000F4349" w:rsidRPr="009F1E1B">
        <w:rPr>
          <w:rFonts w:ascii="Calibri" w:eastAsia="Times New Roman" w:hAnsi="Calibri" w:cs="Times New Roman"/>
          <w:color w:val="000000" w:themeColor="text1"/>
          <w:szCs w:val="24"/>
        </w:rPr>
        <w:t xml:space="preserve"> </w:t>
      </w:r>
      <w:r w:rsidR="00FC2DFF">
        <w:rPr>
          <w:rFonts w:ascii="Calibri" w:eastAsia="Times New Roman" w:hAnsi="Calibri" w:cs="Times New Roman"/>
          <w:color w:val="000000" w:themeColor="text1"/>
          <w:szCs w:val="24"/>
        </w:rPr>
        <w:t xml:space="preserve">strategies </w:t>
      </w:r>
      <w:r w:rsidR="000F4349" w:rsidRPr="009F1E1B">
        <w:rPr>
          <w:rFonts w:ascii="Calibri" w:eastAsia="Times New Roman" w:hAnsi="Calibri" w:cs="Times New Roman"/>
          <w:color w:val="000000" w:themeColor="text1"/>
          <w:szCs w:val="24"/>
        </w:rPr>
        <w:t>for low</w:t>
      </w:r>
      <w:r w:rsidR="00850308">
        <w:rPr>
          <w:rFonts w:ascii="Calibri" w:eastAsia="Times New Roman" w:hAnsi="Calibri" w:cs="Times New Roman"/>
          <w:color w:val="000000" w:themeColor="text1"/>
          <w:szCs w:val="24"/>
        </w:rPr>
        <w:t>-</w:t>
      </w:r>
      <w:r w:rsidR="000F4349" w:rsidRPr="009F1E1B">
        <w:rPr>
          <w:rFonts w:ascii="Calibri" w:eastAsia="Times New Roman" w:hAnsi="Calibri" w:cs="Times New Roman"/>
          <w:color w:val="000000" w:themeColor="text1"/>
          <w:szCs w:val="24"/>
        </w:rPr>
        <w:t xml:space="preserve">income and underrepresented minority students. </w:t>
      </w:r>
      <w:r w:rsidR="00D2204F" w:rsidRPr="003C794A">
        <w:rPr>
          <w:rFonts w:asciiTheme="minorHAnsi" w:hAnsiTheme="minorHAnsi"/>
          <w:color w:val="000000" w:themeColor="text1"/>
          <w:szCs w:val="24"/>
        </w:rPr>
        <w:t xml:space="preserve">These funds, in the form of $50,000 competitive </w:t>
      </w:r>
      <w:r w:rsidR="00D0239F">
        <w:rPr>
          <w:rFonts w:asciiTheme="minorHAnsi" w:hAnsiTheme="minorHAnsi"/>
          <w:color w:val="000000" w:themeColor="text1"/>
          <w:szCs w:val="24"/>
        </w:rPr>
        <w:t>grants</w:t>
      </w:r>
      <w:r w:rsidR="004F1F61">
        <w:rPr>
          <w:rFonts w:asciiTheme="minorHAnsi" w:hAnsiTheme="minorHAnsi"/>
          <w:color w:val="000000" w:themeColor="text1"/>
          <w:szCs w:val="24"/>
        </w:rPr>
        <w:t>,</w:t>
      </w:r>
      <w:r w:rsidR="00D0239F">
        <w:rPr>
          <w:rFonts w:asciiTheme="minorHAnsi" w:hAnsiTheme="minorHAnsi"/>
          <w:color w:val="000000" w:themeColor="text1"/>
          <w:szCs w:val="24"/>
        </w:rPr>
        <w:t xml:space="preserve"> </w:t>
      </w:r>
      <w:r w:rsidR="00D2204F" w:rsidRPr="003C794A">
        <w:rPr>
          <w:rFonts w:asciiTheme="minorHAnsi" w:hAnsiTheme="minorHAnsi"/>
          <w:color w:val="000000" w:themeColor="text1"/>
          <w:szCs w:val="24"/>
        </w:rPr>
        <w:t>will be awarded to five institutions</w:t>
      </w:r>
      <w:r w:rsidR="002B6849">
        <w:rPr>
          <w:rFonts w:asciiTheme="minorHAnsi" w:hAnsiTheme="minorHAnsi"/>
          <w:color w:val="000000" w:themeColor="text1"/>
          <w:szCs w:val="24"/>
        </w:rPr>
        <w:t xml:space="preserve"> for a </w:t>
      </w:r>
      <w:r w:rsidR="003C6671">
        <w:rPr>
          <w:rFonts w:asciiTheme="minorHAnsi" w:hAnsiTheme="minorHAnsi"/>
          <w:color w:val="000000" w:themeColor="text1"/>
          <w:szCs w:val="24"/>
        </w:rPr>
        <w:t xml:space="preserve">grant </w:t>
      </w:r>
      <w:r w:rsidR="002B6849">
        <w:rPr>
          <w:rFonts w:asciiTheme="minorHAnsi" w:hAnsiTheme="minorHAnsi"/>
          <w:color w:val="000000" w:themeColor="text1"/>
          <w:szCs w:val="24"/>
        </w:rPr>
        <w:t>period of one year (July 1, 2019 – June 30, 2020)</w:t>
      </w:r>
      <w:r w:rsidR="00D2204F" w:rsidRPr="003C794A">
        <w:rPr>
          <w:rFonts w:asciiTheme="minorHAnsi" w:hAnsiTheme="minorHAnsi"/>
          <w:color w:val="000000" w:themeColor="text1"/>
          <w:szCs w:val="24"/>
        </w:rPr>
        <w:t>.</w:t>
      </w:r>
      <w:r w:rsidR="00D2204F">
        <w:rPr>
          <w:rFonts w:asciiTheme="minorHAnsi" w:hAnsiTheme="minorHAnsi"/>
          <w:color w:val="000000" w:themeColor="text1"/>
          <w:szCs w:val="24"/>
        </w:rPr>
        <w:t xml:space="preserve"> </w:t>
      </w:r>
      <w:r w:rsidR="000F4349" w:rsidRPr="009F1E1B">
        <w:rPr>
          <w:rFonts w:ascii="Calibri" w:eastAsia="Times New Roman" w:hAnsi="Calibri" w:cs="Times New Roman"/>
          <w:color w:val="000000" w:themeColor="text1"/>
          <w:szCs w:val="24"/>
        </w:rPr>
        <w:t xml:space="preserve">The </w:t>
      </w:r>
      <w:r w:rsidR="00FB476D" w:rsidRPr="003C794A">
        <w:rPr>
          <w:rFonts w:ascii="Calibri" w:eastAsia="Times New Roman" w:hAnsi="Calibri" w:cs="Times New Roman"/>
          <w:color w:val="000000" w:themeColor="text1"/>
          <w:szCs w:val="24"/>
        </w:rPr>
        <w:t>grants</w:t>
      </w:r>
      <w:r w:rsidR="000F4349" w:rsidRPr="009F1E1B">
        <w:rPr>
          <w:rFonts w:ascii="Calibri" w:eastAsia="Times New Roman" w:hAnsi="Calibri" w:cs="Times New Roman"/>
          <w:color w:val="000000" w:themeColor="text1"/>
          <w:szCs w:val="24"/>
        </w:rPr>
        <w:t xml:space="preserve"> will support strategies to improve performance on metrics that are part of Kentucky's new performance funding model</w:t>
      </w:r>
      <w:r w:rsidR="000F4349" w:rsidRPr="003C794A">
        <w:rPr>
          <w:rFonts w:ascii="Calibri" w:eastAsia="Times New Roman" w:hAnsi="Calibri" w:cs="Times New Roman"/>
          <w:color w:val="000000" w:themeColor="text1"/>
          <w:szCs w:val="24"/>
        </w:rPr>
        <w:t xml:space="preserve">. </w:t>
      </w:r>
    </w:p>
    <w:p w14:paraId="41A133AA" w14:textId="77777777" w:rsidR="009F1E1B" w:rsidRDefault="009F1E1B" w:rsidP="00850308">
      <w:pPr>
        <w:spacing w:after="0" w:line="288" w:lineRule="auto"/>
        <w:rPr>
          <w:rFonts w:asciiTheme="minorHAnsi" w:hAnsiTheme="minorHAnsi"/>
          <w:b/>
          <w:szCs w:val="24"/>
        </w:rPr>
      </w:pPr>
    </w:p>
    <w:p w14:paraId="0FF924C1" w14:textId="3FC6D3E2" w:rsidR="007D4FAB" w:rsidRDefault="006659EA" w:rsidP="003476CE">
      <w:pPr>
        <w:spacing w:line="288" w:lineRule="auto"/>
        <w:rPr>
          <w:rFonts w:asciiTheme="minorHAnsi" w:hAnsiTheme="minorHAnsi"/>
          <w:b/>
          <w:szCs w:val="24"/>
        </w:rPr>
      </w:pPr>
      <w:r w:rsidRPr="009F1E1B">
        <w:rPr>
          <w:rFonts w:asciiTheme="minorHAnsi" w:hAnsiTheme="minorHAnsi"/>
          <w:b/>
          <w:szCs w:val="24"/>
        </w:rPr>
        <w:t>Background</w:t>
      </w:r>
      <w:r w:rsidR="00BE2005">
        <w:rPr>
          <w:rFonts w:asciiTheme="minorHAnsi" w:hAnsiTheme="minorHAnsi"/>
          <w:b/>
          <w:szCs w:val="24"/>
        </w:rPr>
        <w:t xml:space="preserve">: </w:t>
      </w:r>
    </w:p>
    <w:p w14:paraId="3B25F5D7" w14:textId="258C5B6C" w:rsidR="00B72B29" w:rsidRDefault="00F31BD3" w:rsidP="003476CE">
      <w:pPr>
        <w:spacing w:after="240" w:line="288" w:lineRule="auto"/>
        <w:rPr>
          <w:rFonts w:asciiTheme="minorHAnsi" w:hAnsiTheme="minorHAnsi"/>
          <w:szCs w:val="24"/>
        </w:rPr>
      </w:pPr>
      <w:hyperlink r:id="rId7" w:history="1">
        <w:r w:rsidR="004F3952" w:rsidRPr="009F1E1B">
          <w:rPr>
            <w:rStyle w:val="Hyperlink"/>
            <w:rFonts w:asciiTheme="minorHAnsi" w:hAnsiTheme="minorHAnsi"/>
            <w:i/>
            <w:szCs w:val="24"/>
          </w:rPr>
          <w:t xml:space="preserve">Stronger </w:t>
        </w:r>
        <w:r w:rsidR="00C54A18" w:rsidRPr="009F1E1B">
          <w:rPr>
            <w:rStyle w:val="Hyperlink"/>
            <w:rFonts w:asciiTheme="minorHAnsi" w:hAnsiTheme="minorHAnsi"/>
            <w:i/>
            <w:szCs w:val="24"/>
          </w:rPr>
          <w:t>by</w:t>
        </w:r>
        <w:r w:rsidR="004F3952" w:rsidRPr="009F1E1B">
          <w:rPr>
            <w:rStyle w:val="Hyperlink"/>
            <w:rFonts w:asciiTheme="minorHAnsi" w:hAnsiTheme="minorHAnsi"/>
            <w:i/>
            <w:szCs w:val="24"/>
          </w:rPr>
          <w:t xml:space="preserve"> Degrees</w:t>
        </w:r>
      </w:hyperlink>
      <w:r w:rsidR="004F3952" w:rsidRPr="009F1E1B">
        <w:rPr>
          <w:rFonts w:asciiTheme="minorHAnsi" w:hAnsiTheme="minorHAnsi"/>
          <w:i/>
          <w:szCs w:val="24"/>
        </w:rPr>
        <w:t>,</w:t>
      </w:r>
      <w:r w:rsidR="004F3952" w:rsidRPr="009F1E1B">
        <w:rPr>
          <w:rFonts w:asciiTheme="minorHAnsi" w:hAnsiTheme="minorHAnsi"/>
          <w:szCs w:val="24"/>
        </w:rPr>
        <w:t xml:space="preserve"> </w:t>
      </w:r>
      <w:r w:rsidR="002C5FBA" w:rsidRPr="009F1E1B">
        <w:rPr>
          <w:rFonts w:asciiTheme="minorHAnsi" w:hAnsiTheme="minorHAnsi"/>
          <w:szCs w:val="24"/>
        </w:rPr>
        <w:t xml:space="preserve">Kentucky’s </w:t>
      </w:r>
      <w:r w:rsidR="004F3952" w:rsidRPr="009F1E1B">
        <w:rPr>
          <w:rFonts w:asciiTheme="minorHAnsi" w:hAnsiTheme="minorHAnsi"/>
          <w:szCs w:val="24"/>
        </w:rPr>
        <w:t>s</w:t>
      </w:r>
      <w:r w:rsidR="002C5FBA" w:rsidRPr="009F1E1B">
        <w:rPr>
          <w:rFonts w:asciiTheme="minorHAnsi" w:hAnsiTheme="minorHAnsi"/>
          <w:szCs w:val="24"/>
        </w:rPr>
        <w:t xml:space="preserve">trategic </w:t>
      </w:r>
      <w:r w:rsidR="004F3952" w:rsidRPr="009F1E1B">
        <w:rPr>
          <w:rFonts w:asciiTheme="minorHAnsi" w:hAnsiTheme="minorHAnsi"/>
          <w:szCs w:val="24"/>
        </w:rPr>
        <w:t>a</w:t>
      </w:r>
      <w:r w:rsidR="002C5FBA" w:rsidRPr="009F1E1B">
        <w:rPr>
          <w:rFonts w:asciiTheme="minorHAnsi" w:hAnsiTheme="minorHAnsi"/>
          <w:szCs w:val="24"/>
        </w:rPr>
        <w:t xml:space="preserve">genda for </w:t>
      </w:r>
      <w:r w:rsidR="004F3952" w:rsidRPr="009F1E1B">
        <w:rPr>
          <w:rFonts w:asciiTheme="minorHAnsi" w:hAnsiTheme="minorHAnsi"/>
          <w:szCs w:val="24"/>
        </w:rPr>
        <w:t>p</w:t>
      </w:r>
      <w:r w:rsidR="002C5FBA" w:rsidRPr="009F1E1B">
        <w:rPr>
          <w:rFonts w:asciiTheme="minorHAnsi" w:hAnsiTheme="minorHAnsi"/>
          <w:szCs w:val="24"/>
        </w:rPr>
        <w:t xml:space="preserve">ostsecondary </w:t>
      </w:r>
      <w:r w:rsidR="004F3952" w:rsidRPr="009F1E1B">
        <w:rPr>
          <w:rFonts w:asciiTheme="minorHAnsi" w:hAnsiTheme="minorHAnsi"/>
          <w:szCs w:val="24"/>
        </w:rPr>
        <w:t>e</w:t>
      </w:r>
      <w:r w:rsidR="002C5FBA" w:rsidRPr="009F1E1B">
        <w:rPr>
          <w:rFonts w:asciiTheme="minorHAnsi" w:hAnsiTheme="minorHAnsi"/>
          <w:szCs w:val="24"/>
        </w:rPr>
        <w:t>ducation</w:t>
      </w:r>
      <w:r w:rsidR="004F3952" w:rsidRPr="009F1E1B">
        <w:rPr>
          <w:rFonts w:asciiTheme="minorHAnsi" w:hAnsiTheme="minorHAnsi"/>
          <w:szCs w:val="24"/>
        </w:rPr>
        <w:t xml:space="preserve">, </w:t>
      </w:r>
      <w:r w:rsidR="001E7205" w:rsidRPr="009F1E1B">
        <w:rPr>
          <w:rFonts w:asciiTheme="minorHAnsi" w:hAnsiTheme="minorHAnsi"/>
          <w:szCs w:val="24"/>
        </w:rPr>
        <w:t>sets</w:t>
      </w:r>
      <w:r w:rsidR="002E267C" w:rsidRPr="009F1E1B">
        <w:rPr>
          <w:rFonts w:asciiTheme="minorHAnsi" w:hAnsiTheme="minorHAnsi"/>
          <w:szCs w:val="24"/>
        </w:rPr>
        <w:t xml:space="preserve"> an ambitious goal</w:t>
      </w:r>
      <w:r w:rsidR="00467689" w:rsidRPr="009F1E1B">
        <w:rPr>
          <w:rFonts w:asciiTheme="minorHAnsi" w:hAnsiTheme="minorHAnsi"/>
          <w:szCs w:val="24"/>
        </w:rPr>
        <w:t xml:space="preserve"> </w:t>
      </w:r>
      <w:r w:rsidR="00E278D1" w:rsidRPr="009F1E1B">
        <w:rPr>
          <w:rFonts w:asciiTheme="minorHAnsi" w:hAnsiTheme="minorHAnsi"/>
          <w:szCs w:val="24"/>
        </w:rPr>
        <w:t xml:space="preserve">that by 2030 </w:t>
      </w:r>
      <w:r w:rsidR="004F3952" w:rsidRPr="009F1E1B">
        <w:rPr>
          <w:rFonts w:asciiTheme="minorHAnsi" w:hAnsiTheme="minorHAnsi"/>
          <w:szCs w:val="24"/>
        </w:rPr>
        <w:t>sixty percent</w:t>
      </w:r>
      <w:r w:rsidR="004B22E6" w:rsidRPr="009F1E1B">
        <w:rPr>
          <w:rFonts w:asciiTheme="minorHAnsi" w:hAnsiTheme="minorHAnsi"/>
          <w:szCs w:val="24"/>
        </w:rPr>
        <w:t xml:space="preserve"> of</w:t>
      </w:r>
      <w:r w:rsidR="00467689" w:rsidRPr="009F1E1B">
        <w:rPr>
          <w:rFonts w:asciiTheme="minorHAnsi" w:hAnsiTheme="minorHAnsi"/>
          <w:szCs w:val="24"/>
        </w:rPr>
        <w:t xml:space="preserve"> Kentucky’s </w:t>
      </w:r>
      <w:r w:rsidR="004B22E6" w:rsidRPr="009F1E1B">
        <w:rPr>
          <w:rFonts w:asciiTheme="minorHAnsi" w:hAnsiTheme="minorHAnsi"/>
          <w:szCs w:val="24"/>
        </w:rPr>
        <w:t xml:space="preserve">adult </w:t>
      </w:r>
      <w:r w:rsidR="00467689" w:rsidRPr="009F1E1B">
        <w:rPr>
          <w:rFonts w:asciiTheme="minorHAnsi" w:hAnsiTheme="minorHAnsi"/>
          <w:szCs w:val="24"/>
        </w:rPr>
        <w:t xml:space="preserve">population </w:t>
      </w:r>
      <w:r w:rsidR="00E278D1" w:rsidRPr="009F1E1B">
        <w:rPr>
          <w:rFonts w:asciiTheme="minorHAnsi" w:hAnsiTheme="minorHAnsi"/>
          <w:szCs w:val="24"/>
        </w:rPr>
        <w:t>will have earned a</w:t>
      </w:r>
      <w:r w:rsidR="00D204E0" w:rsidRPr="009F1E1B">
        <w:rPr>
          <w:rFonts w:asciiTheme="minorHAnsi" w:hAnsiTheme="minorHAnsi"/>
          <w:szCs w:val="24"/>
        </w:rPr>
        <w:t xml:space="preserve"> postsecondary degree or certificate of value</w:t>
      </w:r>
      <w:r w:rsidR="00467689" w:rsidRPr="009F1E1B">
        <w:rPr>
          <w:rFonts w:asciiTheme="minorHAnsi" w:hAnsiTheme="minorHAnsi"/>
          <w:szCs w:val="24"/>
        </w:rPr>
        <w:t xml:space="preserve">. </w:t>
      </w:r>
      <w:r w:rsidR="00C96B9C" w:rsidRPr="009F1E1B">
        <w:rPr>
          <w:rFonts w:asciiTheme="minorHAnsi" w:hAnsiTheme="minorHAnsi"/>
          <w:szCs w:val="24"/>
        </w:rPr>
        <w:t>Achieving the</w:t>
      </w:r>
      <w:r w:rsidR="00F3799A" w:rsidRPr="009F1E1B">
        <w:rPr>
          <w:rFonts w:asciiTheme="minorHAnsi" w:hAnsiTheme="minorHAnsi"/>
          <w:szCs w:val="24"/>
        </w:rPr>
        <w:t xml:space="preserve"> </w:t>
      </w:r>
      <w:r w:rsidR="00C96B9C" w:rsidRPr="009F1E1B">
        <w:rPr>
          <w:rFonts w:asciiTheme="minorHAnsi" w:hAnsiTheme="minorHAnsi"/>
          <w:szCs w:val="24"/>
        </w:rPr>
        <w:t>goal will lead to increased job</w:t>
      </w:r>
      <w:r w:rsidR="00D8107D" w:rsidRPr="009F1E1B">
        <w:rPr>
          <w:rFonts w:asciiTheme="minorHAnsi" w:hAnsiTheme="minorHAnsi"/>
          <w:szCs w:val="24"/>
        </w:rPr>
        <w:t xml:space="preserve"> creation, </w:t>
      </w:r>
      <w:r w:rsidR="00C96B9C" w:rsidRPr="009F1E1B">
        <w:rPr>
          <w:rFonts w:asciiTheme="minorHAnsi" w:hAnsiTheme="minorHAnsi"/>
          <w:szCs w:val="24"/>
        </w:rPr>
        <w:t>a stronger</w:t>
      </w:r>
      <w:r w:rsidR="00D8107D" w:rsidRPr="009F1E1B">
        <w:rPr>
          <w:rFonts w:asciiTheme="minorHAnsi" w:hAnsiTheme="minorHAnsi"/>
          <w:szCs w:val="24"/>
        </w:rPr>
        <w:t xml:space="preserve"> economy, a more skilled, productive workforce</w:t>
      </w:r>
      <w:r w:rsidR="00C96B9C" w:rsidRPr="009F1E1B">
        <w:rPr>
          <w:rFonts w:asciiTheme="minorHAnsi" w:hAnsiTheme="minorHAnsi"/>
          <w:szCs w:val="24"/>
        </w:rPr>
        <w:t xml:space="preserve"> and</w:t>
      </w:r>
      <w:r w:rsidR="006434EB" w:rsidRPr="009F1E1B">
        <w:rPr>
          <w:rFonts w:asciiTheme="minorHAnsi" w:hAnsiTheme="minorHAnsi"/>
          <w:szCs w:val="24"/>
        </w:rPr>
        <w:t xml:space="preserve"> a</w:t>
      </w:r>
      <w:r w:rsidR="00C96B9C" w:rsidRPr="009F1E1B">
        <w:rPr>
          <w:rFonts w:asciiTheme="minorHAnsi" w:hAnsiTheme="minorHAnsi"/>
          <w:szCs w:val="24"/>
        </w:rPr>
        <w:t xml:space="preserve"> population that enjoys better health</w:t>
      </w:r>
      <w:r w:rsidR="003B6F2F" w:rsidRPr="009F1E1B">
        <w:rPr>
          <w:rFonts w:asciiTheme="minorHAnsi" w:hAnsiTheme="minorHAnsi"/>
          <w:szCs w:val="24"/>
        </w:rPr>
        <w:t xml:space="preserve"> and stronger communities. </w:t>
      </w:r>
      <w:r w:rsidR="00F023EA" w:rsidRPr="009F1E1B">
        <w:rPr>
          <w:rFonts w:asciiTheme="minorHAnsi" w:hAnsiTheme="minorHAnsi"/>
          <w:szCs w:val="24"/>
        </w:rPr>
        <w:t xml:space="preserve">However, </w:t>
      </w:r>
      <w:r w:rsidR="00F732BB" w:rsidRPr="009F1E1B">
        <w:rPr>
          <w:rFonts w:asciiTheme="minorHAnsi" w:hAnsiTheme="minorHAnsi"/>
          <w:szCs w:val="24"/>
        </w:rPr>
        <w:t>reaching the goal will</w:t>
      </w:r>
      <w:r w:rsidR="00132614" w:rsidRPr="009F1E1B">
        <w:rPr>
          <w:rFonts w:asciiTheme="minorHAnsi" w:hAnsiTheme="minorHAnsi"/>
          <w:szCs w:val="24"/>
        </w:rPr>
        <w:t xml:space="preserve"> demand</w:t>
      </w:r>
      <w:r w:rsidR="009D4D4F" w:rsidRPr="009F1E1B">
        <w:rPr>
          <w:rFonts w:asciiTheme="minorHAnsi" w:hAnsiTheme="minorHAnsi"/>
          <w:szCs w:val="24"/>
        </w:rPr>
        <w:t xml:space="preserve"> </w:t>
      </w:r>
      <w:r w:rsidR="00D22AEC" w:rsidRPr="009F1E1B">
        <w:rPr>
          <w:rFonts w:asciiTheme="minorHAnsi" w:hAnsiTheme="minorHAnsi"/>
          <w:szCs w:val="24"/>
        </w:rPr>
        <w:t xml:space="preserve">a much stronger focus on </w:t>
      </w:r>
      <w:r w:rsidR="003D2CBF" w:rsidRPr="009F1E1B">
        <w:rPr>
          <w:rFonts w:asciiTheme="minorHAnsi" w:hAnsiTheme="minorHAnsi"/>
          <w:szCs w:val="24"/>
        </w:rPr>
        <w:t>making sure</w:t>
      </w:r>
      <w:r w:rsidR="00D22AEC" w:rsidRPr="009F1E1B">
        <w:rPr>
          <w:rFonts w:asciiTheme="minorHAnsi" w:hAnsiTheme="minorHAnsi"/>
          <w:szCs w:val="24"/>
        </w:rPr>
        <w:t xml:space="preserve"> </w:t>
      </w:r>
      <w:r w:rsidR="003D2CBF" w:rsidRPr="009F1E1B">
        <w:rPr>
          <w:rFonts w:asciiTheme="minorHAnsi" w:hAnsiTheme="minorHAnsi"/>
          <w:szCs w:val="24"/>
        </w:rPr>
        <w:t>every student has the opportunity and support structures to</w:t>
      </w:r>
      <w:r w:rsidR="00D22AEC" w:rsidRPr="009F1E1B">
        <w:rPr>
          <w:rFonts w:asciiTheme="minorHAnsi" w:hAnsiTheme="minorHAnsi"/>
          <w:szCs w:val="24"/>
        </w:rPr>
        <w:t xml:space="preserve"> succeed</w:t>
      </w:r>
      <w:r w:rsidR="00CE2738" w:rsidRPr="009F1E1B">
        <w:rPr>
          <w:rFonts w:asciiTheme="minorHAnsi" w:hAnsiTheme="minorHAnsi"/>
          <w:szCs w:val="24"/>
        </w:rPr>
        <w:t xml:space="preserve"> in a postsecondary education environment</w:t>
      </w:r>
      <w:r w:rsidR="00B72B29">
        <w:rPr>
          <w:rFonts w:asciiTheme="minorHAnsi" w:hAnsiTheme="minorHAnsi"/>
          <w:szCs w:val="24"/>
        </w:rPr>
        <w:t>.</w:t>
      </w:r>
    </w:p>
    <w:p w14:paraId="13553E98" w14:textId="1840D81A" w:rsidR="00B159D9" w:rsidRDefault="009F1E1B" w:rsidP="00850308">
      <w:pPr>
        <w:spacing w:after="0" w:line="288" w:lineRule="auto"/>
        <w:rPr>
          <w:rFonts w:asciiTheme="minorHAnsi" w:hAnsiTheme="minorHAnsi"/>
          <w:szCs w:val="24"/>
        </w:rPr>
      </w:pPr>
      <w:r w:rsidRPr="009F1E1B">
        <w:rPr>
          <w:rFonts w:asciiTheme="minorHAnsi" w:hAnsiTheme="minorHAnsi"/>
          <w:szCs w:val="24"/>
        </w:rPr>
        <w:t xml:space="preserve">Kentucky's </w:t>
      </w:r>
      <w:r w:rsidR="00C54A18">
        <w:rPr>
          <w:rFonts w:asciiTheme="minorHAnsi" w:hAnsiTheme="minorHAnsi"/>
          <w:szCs w:val="24"/>
        </w:rPr>
        <w:t xml:space="preserve">new </w:t>
      </w:r>
      <w:r w:rsidRPr="009F1E1B">
        <w:rPr>
          <w:rFonts w:asciiTheme="minorHAnsi" w:hAnsiTheme="minorHAnsi"/>
          <w:szCs w:val="24"/>
        </w:rPr>
        <w:t>performance funding model</w:t>
      </w:r>
      <w:r w:rsidR="00C54A18">
        <w:rPr>
          <w:rFonts w:asciiTheme="minorHAnsi" w:hAnsiTheme="minorHAnsi"/>
          <w:szCs w:val="24"/>
        </w:rPr>
        <w:t xml:space="preserve"> </w:t>
      </w:r>
      <w:r w:rsidR="00CD1747">
        <w:rPr>
          <w:rFonts w:asciiTheme="minorHAnsi" w:hAnsiTheme="minorHAnsi"/>
          <w:szCs w:val="24"/>
        </w:rPr>
        <w:t xml:space="preserve">supports the goals of the state agenda by </w:t>
      </w:r>
      <w:r w:rsidR="003A1FF5">
        <w:rPr>
          <w:rFonts w:asciiTheme="minorHAnsi" w:hAnsiTheme="minorHAnsi"/>
          <w:szCs w:val="24"/>
        </w:rPr>
        <w:t xml:space="preserve">incentivizing </w:t>
      </w:r>
      <w:r w:rsidRPr="009F1E1B">
        <w:rPr>
          <w:rFonts w:asciiTheme="minorHAnsi" w:hAnsiTheme="minorHAnsi"/>
          <w:szCs w:val="24"/>
        </w:rPr>
        <w:t xml:space="preserve">student progression and completion outcomes. </w:t>
      </w:r>
      <w:r w:rsidR="00524DE2">
        <w:rPr>
          <w:rFonts w:asciiTheme="minorHAnsi" w:hAnsiTheme="minorHAnsi"/>
          <w:szCs w:val="24"/>
        </w:rPr>
        <w:t xml:space="preserve">Like the strategic agenda, the funding model </w:t>
      </w:r>
      <w:r w:rsidR="001976F4">
        <w:rPr>
          <w:rFonts w:asciiTheme="minorHAnsi" w:hAnsiTheme="minorHAnsi"/>
          <w:szCs w:val="24"/>
        </w:rPr>
        <w:t xml:space="preserve">emphasizes the </w:t>
      </w:r>
      <w:r w:rsidR="00352733">
        <w:rPr>
          <w:rFonts w:asciiTheme="minorHAnsi" w:hAnsiTheme="minorHAnsi"/>
          <w:szCs w:val="24"/>
        </w:rPr>
        <w:t>importance of closing achievement gaps</w:t>
      </w:r>
      <w:r w:rsidR="00584B37">
        <w:rPr>
          <w:rFonts w:asciiTheme="minorHAnsi" w:hAnsiTheme="minorHAnsi"/>
          <w:szCs w:val="24"/>
        </w:rPr>
        <w:t xml:space="preserve"> and </w:t>
      </w:r>
      <w:r w:rsidR="003A1FF5">
        <w:rPr>
          <w:rFonts w:asciiTheme="minorHAnsi" w:hAnsiTheme="minorHAnsi"/>
          <w:szCs w:val="24"/>
        </w:rPr>
        <w:t xml:space="preserve">driving improved </w:t>
      </w:r>
      <w:r w:rsidR="00796F09">
        <w:rPr>
          <w:rFonts w:asciiTheme="minorHAnsi" w:hAnsiTheme="minorHAnsi"/>
          <w:szCs w:val="24"/>
        </w:rPr>
        <w:t>completion rates for all Kentucky students, regardless of</w:t>
      </w:r>
      <w:r w:rsidR="00BF7B78" w:rsidRPr="00BF7B78">
        <w:rPr>
          <w:rFonts w:asciiTheme="minorHAnsi" w:hAnsiTheme="minorHAnsi"/>
          <w:szCs w:val="24"/>
        </w:rPr>
        <w:t xml:space="preserve"> </w:t>
      </w:r>
      <w:r w:rsidR="00BF7B78" w:rsidRPr="009F1E1B">
        <w:rPr>
          <w:rFonts w:asciiTheme="minorHAnsi" w:hAnsiTheme="minorHAnsi"/>
          <w:szCs w:val="24"/>
        </w:rPr>
        <w:t>income, minority status, age, region, or level of preparation</w:t>
      </w:r>
      <w:r w:rsidR="00BF7B78">
        <w:rPr>
          <w:rFonts w:asciiTheme="minorHAnsi" w:hAnsiTheme="minorHAnsi"/>
          <w:szCs w:val="24"/>
        </w:rPr>
        <w:t>. T</w:t>
      </w:r>
      <w:r w:rsidRPr="009F1E1B">
        <w:rPr>
          <w:rFonts w:asciiTheme="minorHAnsi" w:hAnsiTheme="minorHAnsi"/>
          <w:szCs w:val="24"/>
        </w:rPr>
        <w:t xml:space="preserve">he Stronger </w:t>
      </w:r>
      <w:r w:rsidR="00B72B29" w:rsidRPr="00C54A18">
        <w:rPr>
          <w:rFonts w:asciiTheme="minorHAnsi" w:hAnsiTheme="minorHAnsi"/>
          <w:szCs w:val="24"/>
        </w:rPr>
        <w:t>by</w:t>
      </w:r>
      <w:r w:rsidRPr="009F1E1B">
        <w:rPr>
          <w:rFonts w:asciiTheme="minorHAnsi" w:hAnsiTheme="minorHAnsi"/>
          <w:szCs w:val="24"/>
        </w:rPr>
        <w:t xml:space="preserve"> Degrees Student Success Grants have been identified as an additional tool to assist institutions improve outcomes</w:t>
      </w:r>
      <w:r w:rsidR="00047E75">
        <w:rPr>
          <w:rFonts w:asciiTheme="minorHAnsi" w:hAnsiTheme="minorHAnsi"/>
          <w:szCs w:val="24"/>
        </w:rPr>
        <w:t xml:space="preserve"> and student success</w:t>
      </w:r>
      <w:r w:rsidRPr="009F1E1B">
        <w:rPr>
          <w:rFonts w:asciiTheme="minorHAnsi" w:hAnsiTheme="minorHAnsi"/>
          <w:szCs w:val="24"/>
        </w:rPr>
        <w:t>.</w:t>
      </w:r>
    </w:p>
    <w:p w14:paraId="6C4A27C7" w14:textId="77777777" w:rsidR="007D4FAB" w:rsidRDefault="007D4FAB" w:rsidP="00850308">
      <w:pPr>
        <w:spacing w:after="0" w:line="288" w:lineRule="auto"/>
        <w:rPr>
          <w:rFonts w:ascii="Calibri" w:eastAsia="Times New Roman" w:hAnsi="Calibri" w:cs="Times New Roman"/>
          <w:b/>
          <w:bCs/>
          <w:color w:val="000000" w:themeColor="text1"/>
          <w:szCs w:val="24"/>
        </w:rPr>
      </w:pPr>
    </w:p>
    <w:p w14:paraId="3F3DC416" w14:textId="77777777" w:rsidR="007D4FAB" w:rsidRPr="006372AE" w:rsidRDefault="007D4FAB" w:rsidP="003476CE">
      <w:pPr>
        <w:spacing w:line="288" w:lineRule="auto"/>
        <w:rPr>
          <w:rFonts w:ascii="Calibri" w:eastAsia="Times New Roman" w:hAnsi="Calibri" w:cs="Times New Roman"/>
          <w:b/>
          <w:bCs/>
          <w:color w:val="000000" w:themeColor="text1"/>
          <w:szCs w:val="24"/>
        </w:rPr>
      </w:pPr>
      <w:r w:rsidRPr="009F1E1B">
        <w:rPr>
          <w:rFonts w:ascii="Calibri" w:eastAsia="Times New Roman" w:hAnsi="Calibri" w:cs="Times New Roman"/>
          <w:b/>
          <w:bCs/>
          <w:color w:val="000000" w:themeColor="text1"/>
          <w:szCs w:val="24"/>
        </w:rPr>
        <w:t>Supported strategies:  </w:t>
      </w:r>
    </w:p>
    <w:p w14:paraId="3F9866DE" w14:textId="5997EF70" w:rsidR="007D4FAB" w:rsidRDefault="007D4FAB" w:rsidP="003476CE">
      <w:pPr>
        <w:spacing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  <w:r w:rsidRPr="009F1E1B">
        <w:rPr>
          <w:rFonts w:ascii="Calibri" w:eastAsia="Times New Roman" w:hAnsi="Calibri" w:cs="Times New Roman"/>
          <w:color w:val="000000" w:themeColor="text1"/>
          <w:szCs w:val="24"/>
        </w:rPr>
        <w:t xml:space="preserve">Successful applicants for </w:t>
      </w:r>
      <w:r>
        <w:rPr>
          <w:rFonts w:ascii="Calibri" w:eastAsia="Times New Roman" w:hAnsi="Calibri" w:cs="Times New Roman"/>
          <w:color w:val="000000" w:themeColor="text1"/>
          <w:szCs w:val="24"/>
        </w:rPr>
        <w:t xml:space="preserve">the Stronger by Degrees </w:t>
      </w:r>
      <w:r w:rsidRPr="009F1E1B">
        <w:rPr>
          <w:rFonts w:ascii="Calibri" w:eastAsia="Times New Roman" w:hAnsi="Calibri" w:cs="Times New Roman"/>
          <w:color w:val="000000" w:themeColor="text1"/>
          <w:szCs w:val="24"/>
        </w:rPr>
        <w:t xml:space="preserve">Student Success Grants will identify </w:t>
      </w:r>
      <w:r w:rsidR="00BC7A99">
        <w:rPr>
          <w:rFonts w:ascii="Calibri" w:eastAsia="Times New Roman" w:hAnsi="Calibri" w:cs="Times New Roman"/>
          <w:color w:val="000000" w:themeColor="text1"/>
          <w:szCs w:val="24"/>
        </w:rPr>
        <w:t xml:space="preserve">strategies </w:t>
      </w:r>
      <w:r w:rsidR="00DE1D7F">
        <w:rPr>
          <w:rFonts w:ascii="Calibri" w:eastAsia="Times New Roman" w:hAnsi="Calibri" w:cs="Times New Roman"/>
          <w:color w:val="000000" w:themeColor="text1"/>
          <w:szCs w:val="24"/>
        </w:rPr>
        <w:t>to drive improved student outcome</w:t>
      </w:r>
      <w:r w:rsidR="00F9730F">
        <w:rPr>
          <w:rFonts w:ascii="Calibri" w:eastAsia="Times New Roman" w:hAnsi="Calibri" w:cs="Times New Roman"/>
          <w:color w:val="000000" w:themeColor="text1"/>
          <w:szCs w:val="24"/>
        </w:rPr>
        <w:t>s, particularly for low-income and underrepresented minority students</w:t>
      </w:r>
      <w:r w:rsidRPr="009F1E1B">
        <w:rPr>
          <w:rFonts w:ascii="Calibri" w:eastAsia="Times New Roman" w:hAnsi="Calibri" w:cs="Times New Roman"/>
          <w:color w:val="000000" w:themeColor="text1"/>
          <w:szCs w:val="24"/>
        </w:rPr>
        <w:t>. Projects may include</w:t>
      </w:r>
      <w:r>
        <w:rPr>
          <w:rFonts w:ascii="Calibri" w:eastAsia="Times New Roman" w:hAnsi="Calibri" w:cs="Times New Roman"/>
          <w:color w:val="000000" w:themeColor="text1"/>
          <w:szCs w:val="24"/>
        </w:rPr>
        <w:t>:</w:t>
      </w:r>
    </w:p>
    <w:p w14:paraId="54AF3B8C" w14:textId="77777777" w:rsidR="007D4FAB" w:rsidRPr="00A47B92" w:rsidRDefault="007D4FAB" w:rsidP="007D4FAB">
      <w:pPr>
        <w:pStyle w:val="ListParagraph"/>
        <w:numPr>
          <w:ilvl w:val="0"/>
          <w:numId w:val="14"/>
        </w:numPr>
        <w:spacing w:after="0"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  <w:r w:rsidRPr="00A47B92">
        <w:rPr>
          <w:rFonts w:ascii="Calibri" w:eastAsia="Times New Roman" w:hAnsi="Calibri" w:cs="Times New Roman"/>
          <w:color w:val="000000" w:themeColor="text1"/>
          <w:szCs w:val="24"/>
        </w:rPr>
        <w:t xml:space="preserve">Improved advising, mentoring and academic coaching; </w:t>
      </w:r>
    </w:p>
    <w:p w14:paraId="618C4F16" w14:textId="2ACACA80" w:rsidR="007D4FAB" w:rsidRPr="00A47B92" w:rsidRDefault="007D4FAB" w:rsidP="007D4FAB">
      <w:pPr>
        <w:pStyle w:val="ListParagraph"/>
        <w:numPr>
          <w:ilvl w:val="0"/>
          <w:numId w:val="14"/>
        </w:numPr>
        <w:spacing w:after="0"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  <w:r w:rsidRPr="00A47B92">
        <w:rPr>
          <w:rFonts w:ascii="Calibri" w:eastAsia="Times New Roman" w:hAnsi="Calibri" w:cs="Times New Roman"/>
          <w:color w:val="000000" w:themeColor="text1"/>
          <w:szCs w:val="24"/>
        </w:rPr>
        <w:lastRenderedPageBreak/>
        <w:t xml:space="preserve">Support services to help students respond to childcare, food insecurity, housing </w:t>
      </w:r>
      <w:r w:rsidR="00BF6FB4">
        <w:rPr>
          <w:rFonts w:ascii="Calibri" w:eastAsia="Times New Roman" w:hAnsi="Calibri" w:cs="Times New Roman"/>
          <w:color w:val="000000" w:themeColor="text1"/>
          <w:szCs w:val="24"/>
        </w:rPr>
        <w:t>and other needs</w:t>
      </w:r>
      <w:r w:rsidRPr="00A47B92">
        <w:rPr>
          <w:rFonts w:ascii="Calibri" w:eastAsia="Times New Roman" w:hAnsi="Calibri" w:cs="Times New Roman"/>
          <w:color w:val="000000" w:themeColor="text1"/>
          <w:szCs w:val="24"/>
        </w:rPr>
        <w:t>;</w:t>
      </w:r>
    </w:p>
    <w:p w14:paraId="5EC2E80A" w14:textId="77777777" w:rsidR="007D4FAB" w:rsidRPr="00A47B92" w:rsidRDefault="007D4FAB" w:rsidP="007D4FAB">
      <w:pPr>
        <w:pStyle w:val="ListParagraph"/>
        <w:numPr>
          <w:ilvl w:val="0"/>
          <w:numId w:val="14"/>
        </w:numPr>
        <w:spacing w:after="0"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  <w:r>
        <w:rPr>
          <w:rFonts w:ascii="Calibri" w:eastAsia="Times New Roman" w:hAnsi="Calibri" w:cs="Times New Roman"/>
          <w:color w:val="000000" w:themeColor="text1"/>
          <w:szCs w:val="24"/>
        </w:rPr>
        <w:t>R</w:t>
      </w:r>
      <w:r w:rsidRPr="00A47B92">
        <w:rPr>
          <w:rFonts w:ascii="Calibri" w:eastAsia="Times New Roman" w:hAnsi="Calibri" w:cs="Times New Roman"/>
          <w:color w:val="000000" w:themeColor="text1"/>
          <w:szCs w:val="24"/>
        </w:rPr>
        <w:t xml:space="preserve">esearch and data analysis supporting college completion; </w:t>
      </w:r>
    </w:p>
    <w:p w14:paraId="764CBACB" w14:textId="77777777" w:rsidR="007D4FAB" w:rsidRPr="00A47B92" w:rsidRDefault="007D4FAB" w:rsidP="007D4FAB">
      <w:pPr>
        <w:pStyle w:val="ListParagraph"/>
        <w:numPr>
          <w:ilvl w:val="0"/>
          <w:numId w:val="14"/>
        </w:numPr>
        <w:spacing w:after="0"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  <w:r w:rsidRPr="00A47B92">
        <w:rPr>
          <w:rFonts w:ascii="Calibri" w:eastAsia="Times New Roman" w:hAnsi="Calibri" w:cs="Times New Roman"/>
          <w:color w:val="000000" w:themeColor="text1"/>
          <w:szCs w:val="24"/>
        </w:rPr>
        <w:t xml:space="preserve">Guided pathways based on academic and career goals; </w:t>
      </w:r>
    </w:p>
    <w:p w14:paraId="78A704EA" w14:textId="77777777" w:rsidR="007D4FAB" w:rsidRPr="00A47B92" w:rsidRDefault="007D4FAB" w:rsidP="007D4FAB">
      <w:pPr>
        <w:pStyle w:val="ListParagraph"/>
        <w:numPr>
          <w:ilvl w:val="0"/>
          <w:numId w:val="14"/>
        </w:numPr>
        <w:spacing w:after="0"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  <w:r w:rsidRPr="00A47B92">
        <w:rPr>
          <w:rFonts w:ascii="Calibri" w:eastAsia="Times New Roman" w:hAnsi="Calibri" w:cs="Times New Roman"/>
          <w:color w:val="000000" w:themeColor="text1"/>
          <w:szCs w:val="24"/>
        </w:rPr>
        <w:t xml:space="preserve">Other proven practices supporting </w:t>
      </w:r>
      <w:r>
        <w:rPr>
          <w:rFonts w:ascii="Calibri" w:eastAsia="Times New Roman" w:hAnsi="Calibri" w:cs="Times New Roman"/>
          <w:color w:val="000000" w:themeColor="text1"/>
          <w:szCs w:val="24"/>
        </w:rPr>
        <w:t>progression</w:t>
      </w:r>
      <w:r w:rsidRPr="00A47B92">
        <w:rPr>
          <w:rFonts w:ascii="Calibri" w:eastAsia="Times New Roman" w:hAnsi="Calibri" w:cs="Times New Roman"/>
          <w:color w:val="000000" w:themeColor="text1"/>
          <w:szCs w:val="24"/>
        </w:rPr>
        <w:t xml:space="preserve"> and completion.</w:t>
      </w:r>
    </w:p>
    <w:p w14:paraId="7B3768F2" w14:textId="77777777" w:rsidR="007D4FAB" w:rsidRDefault="007D4FAB" w:rsidP="007D4FAB">
      <w:pPr>
        <w:spacing w:after="0" w:line="288" w:lineRule="auto"/>
        <w:rPr>
          <w:rFonts w:ascii="Calibri" w:eastAsia="Times New Roman" w:hAnsi="Calibri" w:cs="Times New Roman"/>
          <w:b/>
          <w:bCs/>
          <w:color w:val="000000" w:themeColor="text1"/>
          <w:szCs w:val="24"/>
        </w:rPr>
      </w:pPr>
    </w:p>
    <w:p w14:paraId="276B0E4B" w14:textId="03677437" w:rsidR="007D4FAB" w:rsidRPr="007D4FAB" w:rsidRDefault="007D4FAB" w:rsidP="003476CE">
      <w:pPr>
        <w:spacing w:line="288" w:lineRule="auto"/>
        <w:rPr>
          <w:rFonts w:ascii="Calibri" w:eastAsia="Times New Roman" w:hAnsi="Calibri" w:cs="Times New Roman"/>
          <w:b/>
          <w:bCs/>
          <w:color w:val="000000" w:themeColor="text1"/>
          <w:szCs w:val="24"/>
        </w:rPr>
      </w:pPr>
      <w:r w:rsidRPr="007D4FAB">
        <w:rPr>
          <w:rFonts w:ascii="Calibri" w:eastAsia="Times New Roman" w:hAnsi="Calibri" w:cs="Times New Roman"/>
          <w:b/>
          <w:bCs/>
          <w:color w:val="000000" w:themeColor="text1"/>
          <w:szCs w:val="24"/>
        </w:rPr>
        <w:t>Proposals Requirements</w:t>
      </w:r>
      <w:r w:rsidR="00AD172D">
        <w:rPr>
          <w:rFonts w:ascii="Calibri" w:eastAsia="Times New Roman" w:hAnsi="Calibri" w:cs="Times New Roman"/>
          <w:b/>
          <w:bCs/>
          <w:color w:val="000000" w:themeColor="text1"/>
          <w:szCs w:val="24"/>
        </w:rPr>
        <w:t xml:space="preserve"> and Evaluation</w:t>
      </w:r>
    </w:p>
    <w:p w14:paraId="0B9A10F2" w14:textId="1010516E" w:rsidR="009F7C1C" w:rsidRPr="00A2223B" w:rsidRDefault="009F7C1C" w:rsidP="009F7C1C">
      <w:pPr>
        <w:spacing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A review committee selected and coordinated by </w:t>
      </w:r>
      <w:r>
        <w:rPr>
          <w:rFonts w:ascii="Calibri" w:eastAsia="Times New Roman" w:hAnsi="Calibri" w:cs="Times New Roman"/>
          <w:color w:val="000000" w:themeColor="text1"/>
          <w:szCs w:val="24"/>
        </w:rPr>
        <w:t>CPE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 will be established to evaluate </w:t>
      </w:r>
      <w:r>
        <w:rPr>
          <w:rFonts w:ascii="Calibri" w:eastAsia="Times New Roman" w:hAnsi="Calibri" w:cs="Times New Roman"/>
          <w:color w:val="000000" w:themeColor="text1"/>
          <w:szCs w:val="24"/>
        </w:rPr>
        <w:t>each of the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 proposals</w:t>
      </w:r>
      <w:r>
        <w:rPr>
          <w:rFonts w:ascii="Calibri" w:eastAsia="Times New Roman" w:hAnsi="Calibri" w:cs="Times New Roman"/>
          <w:color w:val="000000" w:themeColor="text1"/>
          <w:szCs w:val="24"/>
        </w:rPr>
        <w:t xml:space="preserve"> based on the following</w:t>
      </w:r>
      <w:r w:rsidR="00C0356F">
        <w:rPr>
          <w:rFonts w:ascii="Calibri" w:eastAsia="Times New Roman" w:hAnsi="Calibri" w:cs="Times New Roman"/>
          <w:color w:val="000000" w:themeColor="text1"/>
          <w:szCs w:val="24"/>
        </w:rPr>
        <w:t xml:space="preserve"> elements</w:t>
      </w:r>
      <w:r>
        <w:rPr>
          <w:rFonts w:ascii="Calibri" w:eastAsia="Times New Roman" w:hAnsi="Calibri" w:cs="Times New Roman"/>
          <w:color w:val="000000" w:themeColor="text1"/>
          <w:szCs w:val="24"/>
        </w:rPr>
        <w:t>: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 </w:t>
      </w:r>
    </w:p>
    <w:p w14:paraId="0BCD39A5" w14:textId="70DC36AB" w:rsidR="00C21A3A" w:rsidRPr="00C21A3A" w:rsidRDefault="00C21A3A" w:rsidP="00850308">
      <w:pPr>
        <w:pStyle w:val="ListParagraph"/>
        <w:numPr>
          <w:ilvl w:val="0"/>
          <w:numId w:val="2"/>
        </w:numPr>
        <w:spacing w:after="0" w:line="288" w:lineRule="auto"/>
        <w:contextualSpacing w:val="0"/>
        <w:rPr>
          <w:rFonts w:asciiTheme="minorHAnsi" w:hAnsiTheme="minorHAnsi"/>
          <w:szCs w:val="24"/>
        </w:rPr>
      </w:pPr>
      <w:r w:rsidRPr="009F7C1C">
        <w:rPr>
          <w:rFonts w:asciiTheme="minorHAnsi" w:hAnsiTheme="minorHAnsi"/>
          <w:szCs w:val="24"/>
        </w:rPr>
        <w:t>An overview</w:t>
      </w:r>
      <w:r w:rsidRPr="00C21A3A">
        <w:rPr>
          <w:rFonts w:asciiTheme="minorHAnsi" w:hAnsiTheme="minorHAnsi"/>
          <w:szCs w:val="24"/>
        </w:rPr>
        <w:t xml:space="preserve"> of the institution’s current commitment to improving college completion, and specifically the campus commitment to the success of at-risk student populations. Please identify current strengths the campus wants to build on, as well as challenges the grant will help address.</w:t>
      </w:r>
      <w:r w:rsidR="001E15AA">
        <w:rPr>
          <w:rFonts w:asciiTheme="minorHAnsi" w:hAnsiTheme="minorHAnsi"/>
          <w:szCs w:val="24"/>
        </w:rPr>
        <w:t xml:space="preserve"> (20 points)</w:t>
      </w:r>
    </w:p>
    <w:p w14:paraId="5B2938BF" w14:textId="36412DAB" w:rsidR="00C21A3A" w:rsidRPr="00C21A3A" w:rsidRDefault="00C21A3A" w:rsidP="00850308">
      <w:pPr>
        <w:pStyle w:val="ListParagraph"/>
        <w:numPr>
          <w:ilvl w:val="0"/>
          <w:numId w:val="2"/>
        </w:numPr>
        <w:spacing w:after="0" w:line="288" w:lineRule="auto"/>
        <w:contextualSpacing w:val="0"/>
        <w:rPr>
          <w:rFonts w:asciiTheme="minorHAnsi" w:hAnsiTheme="minorHAnsi"/>
          <w:szCs w:val="24"/>
        </w:rPr>
      </w:pPr>
      <w:r w:rsidRPr="00C21A3A">
        <w:rPr>
          <w:rFonts w:asciiTheme="minorHAnsi" w:hAnsiTheme="minorHAnsi"/>
          <w:szCs w:val="24"/>
        </w:rPr>
        <w:t xml:space="preserve">A narrative of how the grant will be used to advance </w:t>
      </w:r>
      <w:r w:rsidR="00BF6FB4">
        <w:rPr>
          <w:rFonts w:asciiTheme="minorHAnsi" w:hAnsiTheme="minorHAnsi"/>
          <w:szCs w:val="24"/>
        </w:rPr>
        <w:t xml:space="preserve">evidence-based </w:t>
      </w:r>
      <w:bookmarkStart w:id="0" w:name="_GoBack"/>
      <w:bookmarkEnd w:id="0"/>
      <w:r w:rsidRPr="00C21A3A">
        <w:rPr>
          <w:rFonts w:asciiTheme="minorHAnsi" w:hAnsiTheme="minorHAnsi"/>
          <w:szCs w:val="24"/>
        </w:rPr>
        <w:t>program</w:t>
      </w:r>
      <w:r w:rsidR="00783FF7">
        <w:rPr>
          <w:rFonts w:asciiTheme="minorHAnsi" w:hAnsiTheme="minorHAnsi"/>
          <w:szCs w:val="24"/>
        </w:rPr>
        <w:t>s</w:t>
      </w:r>
      <w:r w:rsidRPr="00C21A3A">
        <w:rPr>
          <w:rFonts w:asciiTheme="minorHAnsi" w:hAnsiTheme="minorHAnsi"/>
          <w:szCs w:val="24"/>
        </w:rPr>
        <w:t xml:space="preserve"> or strateg</w:t>
      </w:r>
      <w:r w:rsidR="00783FF7">
        <w:rPr>
          <w:rFonts w:asciiTheme="minorHAnsi" w:hAnsiTheme="minorHAnsi"/>
          <w:szCs w:val="24"/>
        </w:rPr>
        <w:t>ies</w:t>
      </w:r>
      <w:r w:rsidRPr="00C21A3A">
        <w:rPr>
          <w:rFonts w:asciiTheme="minorHAnsi" w:hAnsiTheme="minorHAnsi"/>
          <w:szCs w:val="24"/>
        </w:rPr>
        <w:t xml:space="preserve"> leading to stronger outcomes for low-income and underrepresented minority students. </w:t>
      </w:r>
      <w:r w:rsidR="001E15AA">
        <w:rPr>
          <w:rFonts w:asciiTheme="minorHAnsi" w:hAnsiTheme="minorHAnsi"/>
          <w:szCs w:val="24"/>
        </w:rPr>
        <w:t>(</w:t>
      </w:r>
      <w:r w:rsidR="00363F80">
        <w:rPr>
          <w:rFonts w:asciiTheme="minorHAnsi" w:hAnsiTheme="minorHAnsi"/>
          <w:szCs w:val="24"/>
        </w:rPr>
        <w:t>40 points)</w:t>
      </w:r>
    </w:p>
    <w:p w14:paraId="6A55D54D" w14:textId="4A164471" w:rsidR="00C21A3A" w:rsidRPr="00C21A3A" w:rsidRDefault="00C21A3A" w:rsidP="00850308">
      <w:pPr>
        <w:pStyle w:val="ListParagraph"/>
        <w:numPr>
          <w:ilvl w:val="0"/>
          <w:numId w:val="2"/>
        </w:numPr>
        <w:spacing w:after="0" w:line="288" w:lineRule="auto"/>
        <w:contextualSpacing w:val="0"/>
        <w:rPr>
          <w:rFonts w:asciiTheme="minorHAnsi" w:hAnsiTheme="minorHAnsi"/>
          <w:szCs w:val="24"/>
        </w:rPr>
      </w:pPr>
      <w:r w:rsidRPr="00C21A3A">
        <w:rPr>
          <w:rFonts w:asciiTheme="minorHAnsi" w:hAnsiTheme="minorHAnsi"/>
          <w:szCs w:val="24"/>
        </w:rPr>
        <w:t>Evaluation methods for determining the impact of new programs, strategies, or enhancements to existing efforts.</w:t>
      </w:r>
      <w:r w:rsidR="00363F80">
        <w:rPr>
          <w:rFonts w:asciiTheme="minorHAnsi" w:hAnsiTheme="minorHAnsi"/>
          <w:szCs w:val="24"/>
        </w:rPr>
        <w:t xml:space="preserve"> (</w:t>
      </w:r>
      <w:r w:rsidR="0034593F">
        <w:rPr>
          <w:rFonts w:asciiTheme="minorHAnsi" w:hAnsiTheme="minorHAnsi"/>
          <w:szCs w:val="24"/>
        </w:rPr>
        <w:t>15</w:t>
      </w:r>
      <w:r w:rsidR="00363F80">
        <w:rPr>
          <w:rFonts w:asciiTheme="minorHAnsi" w:hAnsiTheme="minorHAnsi"/>
          <w:szCs w:val="24"/>
        </w:rPr>
        <w:t xml:space="preserve"> points)</w:t>
      </w:r>
    </w:p>
    <w:p w14:paraId="02581554" w14:textId="5CBF2D5A" w:rsidR="00397B87" w:rsidRPr="00C21A3A" w:rsidRDefault="00397B87" w:rsidP="00397B87">
      <w:pPr>
        <w:pStyle w:val="ListParagraph"/>
        <w:numPr>
          <w:ilvl w:val="0"/>
          <w:numId w:val="2"/>
        </w:numPr>
        <w:spacing w:after="0" w:line="288" w:lineRule="auto"/>
        <w:contextualSpacing w:val="0"/>
        <w:rPr>
          <w:rFonts w:asciiTheme="minorHAnsi" w:hAnsiTheme="minorHAnsi"/>
          <w:szCs w:val="24"/>
        </w:rPr>
      </w:pPr>
      <w:r w:rsidRPr="00C21A3A">
        <w:rPr>
          <w:rFonts w:asciiTheme="minorHAnsi" w:hAnsiTheme="minorHAnsi"/>
          <w:szCs w:val="24"/>
        </w:rPr>
        <w:t>A budget of how grant funds will be spent.</w:t>
      </w:r>
      <w:r w:rsidR="00363F80">
        <w:rPr>
          <w:rFonts w:asciiTheme="minorHAnsi" w:hAnsiTheme="minorHAnsi"/>
          <w:szCs w:val="24"/>
        </w:rPr>
        <w:t xml:space="preserve"> </w:t>
      </w:r>
      <w:r w:rsidR="00117814">
        <w:rPr>
          <w:rFonts w:asciiTheme="minorHAnsi" w:hAnsiTheme="minorHAnsi"/>
          <w:szCs w:val="24"/>
        </w:rPr>
        <w:t>See accompanying budget proposal form</w:t>
      </w:r>
      <w:r w:rsidR="000B28C7">
        <w:rPr>
          <w:rFonts w:asciiTheme="minorHAnsi" w:hAnsiTheme="minorHAnsi"/>
          <w:szCs w:val="24"/>
        </w:rPr>
        <w:t xml:space="preserve">. </w:t>
      </w:r>
      <w:r w:rsidR="00363F80">
        <w:rPr>
          <w:rFonts w:asciiTheme="minorHAnsi" w:hAnsiTheme="minorHAnsi"/>
          <w:szCs w:val="24"/>
        </w:rPr>
        <w:t>(1</w:t>
      </w:r>
      <w:r w:rsidR="00512949">
        <w:rPr>
          <w:rFonts w:asciiTheme="minorHAnsi" w:hAnsiTheme="minorHAnsi"/>
          <w:szCs w:val="24"/>
        </w:rPr>
        <w:t>5</w:t>
      </w:r>
      <w:r w:rsidR="00363F80">
        <w:rPr>
          <w:rFonts w:asciiTheme="minorHAnsi" w:hAnsiTheme="minorHAnsi"/>
          <w:szCs w:val="24"/>
        </w:rPr>
        <w:t xml:space="preserve"> points)</w:t>
      </w:r>
    </w:p>
    <w:p w14:paraId="4E7B4842" w14:textId="22E72264" w:rsidR="00C21A3A" w:rsidRPr="00257582" w:rsidRDefault="00C21A3A" w:rsidP="00A20A28">
      <w:pPr>
        <w:pStyle w:val="ListParagraph"/>
        <w:numPr>
          <w:ilvl w:val="0"/>
          <w:numId w:val="2"/>
        </w:numPr>
        <w:spacing w:line="288" w:lineRule="auto"/>
        <w:contextualSpacing w:val="0"/>
        <w:rPr>
          <w:rFonts w:asciiTheme="minorHAnsi" w:hAnsiTheme="minorHAnsi"/>
          <w:szCs w:val="24"/>
        </w:rPr>
      </w:pPr>
      <w:r w:rsidRPr="00C21A3A">
        <w:rPr>
          <w:rFonts w:asciiTheme="minorHAnsi" w:hAnsiTheme="minorHAnsi"/>
          <w:szCs w:val="24"/>
        </w:rPr>
        <w:t>A letter from the institution’s president providing evidence of strong support and commitment.</w:t>
      </w:r>
      <w:r w:rsidR="001E15AA">
        <w:rPr>
          <w:rFonts w:asciiTheme="minorHAnsi" w:hAnsiTheme="minorHAnsi"/>
          <w:szCs w:val="24"/>
        </w:rPr>
        <w:t xml:space="preserve"> (10 points)</w:t>
      </w:r>
    </w:p>
    <w:p w14:paraId="75D8C922" w14:textId="630BD43D" w:rsidR="00397B87" w:rsidRDefault="00397B87" w:rsidP="00AE206C">
      <w:pPr>
        <w:spacing w:after="0"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The proposal </w:t>
      </w:r>
      <w:r w:rsidR="00CF3C8A">
        <w:rPr>
          <w:rFonts w:ascii="Calibri" w:eastAsia="Times New Roman" w:hAnsi="Calibri" w:cs="Times New Roman"/>
          <w:color w:val="000000" w:themeColor="text1"/>
          <w:szCs w:val="24"/>
        </w:rPr>
        <w:t xml:space="preserve">should </w:t>
      </w:r>
      <w:r w:rsidR="000B28C7">
        <w:rPr>
          <w:rFonts w:ascii="Calibri" w:eastAsia="Times New Roman" w:hAnsi="Calibri" w:cs="Times New Roman"/>
          <w:color w:val="000000" w:themeColor="text1"/>
          <w:szCs w:val="24"/>
        </w:rPr>
        <w:t>be</w:t>
      </w:r>
      <w:r w:rsidR="00B73F7B">
        <w:rPr>
          <w:rFonts w:ascii="Calibri" w:eastAsia="Times New Roman" w:hAnsi="Calibri" w:cs="Times New Roman"/>
          <w:color w:val="000000" w:themeColor="text1"/>
          <w:szCs w:val="24"/>
        </w:rPr>
        <w:t xml:space="preserve"> no more than five pages, plus the budget form and letter from the president.  It should 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>provide</w:t>
      </w:r>
      <w:r w:rsidR="00CF3C8A">
        <w:rPr>
          <w:rFonts w:ascii="Calibri" w:eastAsia="Times New Roman" w:hAnsi="Calibri" w:cs="Times New Roman"/>
          <w:color w:val="000000" w:themeColor="text1"/>
          <w:szCs w:val="24"/>
        </w:rPr>
        <w:t xml:space="preserve"> 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>evidence of the institutional resources and personnel necessary to support the proposed activities</w:t>
      </w:r>
      <w:r w:rsidR="00065C02">
        <w:rPr>
          <w:rFonts w:ascii="Calibri" w:eastAsia="Times New Roman" w:hAnsi="Calibri" w:cs="Times New Roman"/>
          <w:color w:val="000000" w:themeColor="text1"/>
          <w:szCs w:val="24"/>
        </w:rPr>
        <w:t xml:space="preserve"> and assurances</w:t>
      </w:r>
      <w:r w:rsidR="00A20A28"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 that the project can be implemented over the life of the grant.</w:t>
      </w:r>
      <w:r w:rsidR="00AE206C">
        <w:rPr>
          <w:rFonts w:ascii="Calibri" w:eastAsia="Times New Roman" w:hAnsi="Calibri" w:cs="Times New Roman"/>
          <w:color w:val="000000" w:themeColor="text1"/>
          <w:szCs w:val="24"/>
        </w:rPr>
        <w:t xml:space="preserve"> </w:t>
      </w:r>
      <w:r w:rsidR="00A945BE" w:rsidRPr="00C55909">
        <w:rPr>
          <w:rFonts w:ascii="Calibri" w:eastAsia="Times New Roman" w:hAnsi="Calibri" w:cs="Times New Roman"/>
          <w:color w:val="000000" w:themeColor="text1"/>
          <w:szCs w:val="24"/>
        </w:rPr>
        <w:t>The Council reserves the right, once an initial selection has been made, to negotiate the final terms of the agreement.</w:t>
      </w:r>
    </w:p>
    <w:p w14:paraId="2D745A19" w14:textId="77777777" w:rsidR="00AE206C" w:rsidRPr="00AE206C" w:rsidRDefault="00AE206C" w:rsidP="00AE206C">
      <w:pPr>
        <w:spacing w:after="0"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</w:p>
    <w:p w14:paraId="318AE400" w14:textId="344C800A" w:rsidR="00B16403" w:rsidRDefault="00B16403" w:rsidP="003476CE">
      <w:pPr>
        <w:spacing w:line="288" w:lineRule="auto"/>
        <w:rPr>
          <w:rFonts w:ascii="Calibri" w:eastAsia="Times New Roman" w:hAnsi="Calibri" w:cs="Times New Roman"/>
          <w:b/>
          <w:bCs/>
          <w:color w:val="000000" w:themeColor="text1"/>
          <w:szCs w:val="24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szCs w:val="24"/>
        </w:rPr>
        <w:t xml:space="preserve">If </w:t>
      </w:r>
      <w:r w:rsidR="006235F3">
        <w:rPr>
          <w:rFonts w:ascii="Calibri" w:eastAsia="Times New Roman" w:hAnsi="Calibri" w:cs="Times New Roman"/>
          <w:b/>
          <w:bCs/>
          <w:color w:val="000000" w:themeColor="text1"/>
          <w:szCs w:val="24"/>
        </w:rPr>
        <w:t>s</w:t>
      </w:r>
      <w:r>
        <w:rPr>
          <w:rFonts w:ascii="Calibri" w:eastAsia="Times New Roman" w:hAnsi="Calibri" w:cs="Times New Roman"/>
          <w:b/>
          <w:bCs/>
          <w:color w:val="000000" w:themeColor="text1"/>
          <w:szCs w:val="24"/>
        </w:rPr>
        <w:t xml:space="preserve">elected, </w:t>
      </w:r>
      <w:r w:rsidR="006235F3">
        <w:rPr>
          <w:rFonts w:ascii="Calibri" w:eastAsia="Times New Roman" w:hAnsi="Calibri" w:cs="Times New Roman"/>
          <w:b/>
          <w:bCs/>
          <w:color w:val="000000" w:themeColor="text1"/>
          <w:szCs w:val="24"/>
        </w:rPr>
        <w:t>campuses agree to and understand that they:</w:t>
      </w:r>
    </w:p>
    <w:p w14:paraId="516126FB" w14:textId="51F00431" w:rsidR="00BA7E7F" w:rsidRPr="00BA7E7F" w:rsidRDefault="00F06D5E" w:rsidP="00850308">
      <w:pPr>
        <w:pStyle w:val="ListParagraph"/>
        <w:numPr>
          <w:ilvl w:val="0"/>
          <w:numId w:val="17"/>
        </w:numPr>
        <w:spacing w:after="0" w:line="288" w:lineRule="auto"/>
        <w:contextualSpacing w:val="0"/>
        <w:rPr>
          <w:rFonts w:ascii="Calibri" w:eastAsia="Times New Roman" w:hAnsi="Calibri" w:cs="Times New Roman"/>
          <w:color w:val="000000" w:themeColor="text1"/>
          <w:szCs w:val="24"/>
        </w:rPr>
      </w:pPr>
      <w:r>
        <w:rPr>
          <w:rFonts w:ascii="Calibri" w:eastAsia="Times New Roman" w:hAnsi="Calibri" w:cs="Times New Roman"/>
          <w:color w:val="000000" w:themeColor="text1"/>
          <w:szCs w:val="24"/>
        </w:rPr>
        <w:t>M</w:t>
      </w:r>
      <w:r w:rsidR="00BA7E7F" w:rsidRPr="00BA7E7F">
        <w:rPr>
          <w:rFonts w:ascii="Calibri" w:eastAsia="Times New Roman" w:hAnsi="Calibri" w:cs="Times New Roman"/>
          <w:color w:val="000000" w:themeColor="text1"/>
          <w:szCs w:val="24"/>
        </w:rPr>
        <w:t xml:space="preserve">ust provide </w:t>
      </w:r>
      <w:r w:rsidR="00BD1AD6">
        <w:rPr>
          <w:rFonts w:ascii="Calibri" w:eastAsia="Times New Roman" w:hAnsi="Calibri" w:cs="Times New Roman"/>
          <w:color w:val="000000" w:themeColor="text1"/>
          <w:szCs w:val="24"/>
        </w:rPr>
        <w:t xml:space="preserve">both </w:t>
      </w:r>
      <w:r w:rsidR="00366A99">
        <w:rPr>
          <w:rFonts w:ascii="Calibri" w:eastAsia="Times New Roman" w:hAnsi="Calibri" w:cs="Times New Roman"/>
          <w:color w:val="000000" w:themeColor="text1"/>
          <w:szCs w:val="24"/>
        </w:rPr>
        <w:t>a mid-term and final report to the CPE</w:t>
      </w:r>
      <w:r w:rsidR="00BA7E7F" w:rsidRPr="00BA7E7F">
        <w:rPr>
          <w:rFonts w:ascii="Calibri" w:eastAsia="Times New Roman" w:hAnsi="Calibri" w:cs="Times New Roman"/>
          <w:color w:val="000000" w:themeColor="text1"/>
          <w:szCs w:val="24"/>
        </w:rPr>
        <w:t>:</w:t>
      </w:r>
    </w:p>
    <w:p w14:paraId="1721501D" w14:textId="51B7E2E6" w:rsidR="00BA7E7F" w:rsidRPr="00C55909" w:rsidRDefault="00BA7E7F" w:rsidP="00850308">
      <w:pPr>
        <w:pStyle w:val="ListParagraph"/>
        <w:numPr>
          <w:ilvl w:val="0"/>
          <w:numId w:val="20"/>
        </w:numPr>
        <w:spacing w:after="0" w:line="288" w:lineRule="auto"/>
        <w:contextualSpacing w:val="0"/>
        <w:rPr>
          <w:rFonts w:ascii="Calibri" w:eastAsia="Times New Roman" w:hAnsi="Calibri" w:cs="Times New Roman"/>
          <w:color w:val="000000" w:themeColor="text1"/>
          <w:szCs w:val="24"/>
        </w:rPr>
      </w:pP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Dec. 30, 2019 </w:t>
      </w:r>
      <w:r w:rsidR="00366A99">
        <w:rPr>
          <w:rFonts w:ascii="Calibri" w:eastAsia="Times New Roman" w:hAnsi="Calibri" w:cs="Times New Roman"/>
          <w:color w:val="000000" w:themeColor="text1"/>
          <w:szCs w:val="24"/>
        </w:rPr>
        <w:t>–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 Activities </w:t>
      </w:r>
      <w:r w:rsidR="007F34F1">
        <w:rPr>
          <w:rFonts w:ascii="Calibri" w:eastAsia="Times New Roman" w:hAnsi="Calibri" w:cs="Times New Roman"/>
          <w:color w:val="000000" w:themeColor="text1"/>
          <w:szCs w:val="24"/>
        </w:rPr>
        <w:t>and progress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 through </w:t>
      </w:r>
      <w:r w:rsidR="00366A99">
        <w:rPr>
          <w:rFonts w:ascii="Calibri" w:eastAsia="Times New Roman" w:hAnsi="Calibri" w:cs="Times New Roman"/>
          <w:color w:val="000000" w:themeColor="text1"/>
          <w:szCs w:val="24"/>
        </w:rPr>
        <w:t>12/1</w:t>
      </w:r>
      <w:r w:rsidR="009A69DC">
        <w:rPr>
          <w:rFonts w:ascii="Calibri" w:eastAsia="Times New Roman" w:hAnsi="Calibri" w:cs="Times New Roman"/>
          <w:color w:val="000000" w:themeColor="text1"/>
          <w:szCs w:val="24"/>
        </w:rPr>
        <w:t>5/19</w:t>
      </w:r>
    </w:p>
    <w:p w14:paraId="071FC1E1" w14:textId="77777777" w:rsidR="00BD1AD6" w:rsidRDefault="00BA7E7F" w:rsidP="00850308">
      <w:pPr>
        <w:pStyle w:val="ListParagraph"/>
        <w:numPr>
          <w:ilvl w:val="0"/>
          <w:numId w:val="20"/>
        </w:numPr>
        <w:spacing w:after="0" w:line="288" w:lineRule="auto"/>
        <w:contextualSpacing w:val="0"/>
        <w:rPr>
          <w:rFonts w:ascii="Calibri" w:eastAsia="Times New Roman" w:hAnsi="Calibri" w:cs="Times New Roman"/>
          <w:color w:val="000000" w:themeColor="text1"/>
          <w:szCs w:val="24"/>
        </w:rPr>
      </w:pP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July 15, 2020 – </w:t>
      </w:r>
      <w:r w:rsidR="007F34F1">
        <w:rPr>
          <w:rFonts w:ascii="Calibri" w:eastAsia="Times New Roman" w:hAnsi="Calibri" w:cs="Times New Roman"/>
          <w:color w:val="000000" w:themeColor="text1"/>
          <w:szCs w:val="24"/>
        </w:rPr>
        <w:t>Final report and project assessment</w:t>
      </w:r>
    </w:p>
    <w:p w14:paraId="376F059A" w14:textId="464D7138" w:rsidR="00807B20" w:rsidRPr="00BD1AD6" w:rsidRDefault="00B243B7" w:rsidP="00850308">
      <w:pPr>
        <w:pStyle w:val="ListParagraph"/>
        <w:numPr>
          <w:ilvl w:val="0"/>
          <w:numId w:val="18"/>
        </w:numPr>
        <w:spacing w:after="0" w:line="288" w:lineRule="auto"/>
        <w:ind w:left="720"/>
        <w:contextualSpacing w:val="0"/>
        <w:rPr>
          <w:rFonts w:ascii="Calibri" w:eastAsia="Times New Roman" w:hAnsi="Calibri" w:cs="Times New Roman"/>
          <w:color w:val="000000" w:themeColor="text1"/>
          <w:szCs w:val="24"/>
        </w:rPr>
      </w:pPr>
      <w:r>
        <w:rPr>
          <w:rFonts w:ascii="Calibri" w:eastAsia="Times New Roman" w:hAnsi="Calibri" w:cs="Times New Roman"/>
          <w:color w:val="000000" w:themeColor="text1"/>
          <w:szCs w:val="24"/>
        </w:rPr>
        <w:t>The mid-term and final reports</w:t>
      </w:r>
      <w:r w:rsidR="00807B20" w:rsidRPr="00BD1AD6">
        <w:rPr>
          <w:rFonts w:ascii="Calibri" w:eastAsia="Times New Roman" w:hAnsi="Calibri" w:cs="Times New Roman"/>
          <w:color w:val="000000" w:themeColor="text1"/>
          <w:szCs w:val="24"/>
        </w:rPr>
        <w:t xml:space="preserve"> should include the following:</w:t>
      </w:r>
    </w:p>
    <w:p w14:paraId="3936A65C" w14:textId="4C23B430" w:rsidR="00193F30" w:rsidRPr="00C55909" w:rsidRDefault="00CA5D47" w:rsidP="00850308">
      <w:pPr>
        <w:pStyle w:val="ListParagraph"/>
        <w:numPr>
          <w:ilvl w:val="0"/>
          <w:numId w:val="19"/>
        </w:numPr>
        <w:spacing w:after="0" w:line="288" w:lineRule="auto"/>
        <w:contextualSpacing w:val="0"/>
        <w:rPr>
          <w:rFonts w:ascii="Calibri" w:eastAsia="Times New Roman" w:hAnsi="Calibri" w:cs="Times New Roman"/>
          <w:color w:val="000000" w:themeColor="text1"/>
          <w:szCs w:val="24"/>
        </w:rPr>
      </w:pP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Financial overview, which includes </w:t>
      </w:r>
      <w:r w:rsidR="0056129F"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an update on 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>the grant</w:t>
      </w:r>
      <w:r w:rsidR="006113A7" w:rsidRPr="00C55909">
        <w:rPr>
          <w:rFonts w:ascii="Calibri" w:eastAsia="Times New Roman" w:hAnsi="Calibri" w:cs="Times New Roman"/>
          <w:color w:val="000000" w:themeColor="text1"/>
          <w:szCs w:val="24"/>
        </w:rPr>
        <w:t>’s budget</w:t>
      </w:r>
      <w:r w:rsidR="00BE0267">
        <w:rPr>
          <w:rFonts w:ascii="Calibri" w:eastAsia="Times New Roman" w:hAnsi="Calibri" w:cs="Times New Roman"/>
          <w:color w:val="000000" w:themeColor="text1"/>
          <w:szCs w:val="24"/>
        </w:rPr>
        <w:t xml:space="preserve">, 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expenditures and </w:t>
      </w:r>
      <w:r w:rsidR="00082E0F"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grant 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>funds remaining.</w:t>
      </w:r>
    </w:p>
    <w:p w14:paraId="0098E0DB" w14:textId="3FED07D2" w:rsidR="00193F30" w:rsidRPr="00C55909" w:rsidRDefault="00055475" w:rsidP="00850308">
      <w:pPr>
        <w:pStyle w:val="ListParagraph"/>
        <w:numPr>
          <w:ilvl w:val="0"/>
          <w:numId w:val="19"/>
        </w:numPr>
        <w:spacing w:after="0" w:line="288" w:lineRule="auto"/>
        <w:contextualSpacing w:val="0"/>
        <w:rPr>
          <w:rFonts w:ascii="Calibri" w:eastAsia="Times New Roman" w:hAnsi="Calibri" w:cs="Times New Roman"/>
          <w:color w:val="000000" w:themeColor="text1"/>
          <w:szCs w:val="24"/>
        </w:rPr>
      </w:pPr>
      <w:r>
        <w:rPr>
          <w:rFonts w:ascii="Calibri" w:eastAsia="Times New Roman" w:hAnsi="Calibri" w:cs="Times New Roman"/>
          <w:color w:val="000000" w:themeColor="text1"/>
          <w:szCs w:val="24"/>
        </w:rPr>
        <w:t>An overview</w:t>
      </w:r>
      <w:r w:rsidR="00CA5D47"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szCs w:val="24"/>
        </w:rPr>
        <w:t>of</w:t>
      </w:r>
      <w:r w:rsidR="00CA5D47"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 implementation and progress </w:t>
      </w:r>
    </w:p>
    <w:p w14:paraId="03F6E557" w14:textId="2D273381" w:rsidR="00CA5D47" w:rsidRPr="00C55909" w:rsidRDefault="00CA5D47" w:rsidP="00850308">
      <w:pPr>
        <w:pStyle w:val="ListParagraph"/>
        <w:numPr>
          <w:ilvl w:val="0"/>
          <w:numId w:val="19"/>
        </w:numPr>
        <w:spacing w:after="0" w:line="288" w:lineRule="auto"/>
        <w:contextualSpacing w:val="0"/>
        <w:rPr>
          <w:rFonts w:ascii="Calibri" w:eastAsia="Times New Roman" w:hAnsi="Calibri" w:cs="Times New Roman"/>
          <w:color w:val="000000" w:themeColor="text1"/>
          <w:szCs w:val="24"/>
        </w:rPr>
      </w:pPr>
      <w:r w:rsidRPr="00C55909">
        <w:rPr>
          <w:rFonts w:ascii="Calibri" w:eastAsia="Times New Roman" w:hAnsi="Calibri" w:cs="Times New Roman"/>
          <w:color w:val="000000" w:themeColor="text1"/>
          <w:szCs w:val="24"/>
        </w:rPr>
        <w:t>Lessons learned</w:t>
      </w:r>
      <w:r w:rsidR="00D17793"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, </w:t>
      </w:r>
      <w:r w:rsidR="00BE0267">
        <w:rPr>
          <w:rFonts w:ascii="Calibri" w:eastAsia="Times New Roman" w:hAnsi="Calibri" w:cs="Times New Roman"/>
          <w:color w:val="000000" w:themeColor="text1"/>
          <w:szCs w:val="24"/>
        </w:rPr>
        <w:t>including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 specific challenges or successes in implementing the program. </w:t>
      </w:r>
    </w:p>
    <w:p w14:paraId="68A90AB0" w14:textId="77777777" w:rsidR="00EF5EA9" w:rsidRDefault="00EF5EA9" w:rsidP="00850308">
      <w:pPr>
        <w:spacing w:after="0"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</w:p>
    <w:p w14:paraId="636AC59F" w14:textId="15BC0218" w:rsidR="000746BD" w:rsidRPr="00EF5EA9" w:rsidRDefault="000746BD" w:rsidP="003476CE">
      <w:pPr>
        <w:spacing w:line="288" w:lineRule="auto"/>
        <w:rPr>
          <w:rFonts w:ascii="Calibri" w:eastAsia="Times New Roman" w:hAnsi="Calibri" w:cs="Times New Roman"/>
          <w:b/>
          <w:color w:val="000000" w:themeColor="text1"/>
          <w:szCs w:val="24"/>
        </w:rPr>
      </w:pPr>
      <w:r w:rsidRPr="00EF5EA9">
        <w:rPr>
          <w:rFonts w:ascii="Calibri" w:eastAsia="Times New Roman" w:hAnsi="Calibri" w:cs="Times New Roman"/>
          <w:b/>
          <w:color w:val="000000" w:themeColor="text1"/>
          <w:szCs w:val="24"/>
        </w:rPr>
        <w:t>Submission of Proposals</w:t>
      </w:r>
    </w:p>
    <w:p w14:paraId="122C523C" w14:textId="77777777" w:rsidR="000746BD" w:rsidRPr="00C55909" w:rsidRDefault="000746BD" w:rsidP="00850308">
      <w:pPr>
        <w:pStyle w:val="ListParagraph"/>
        <w:numPr>
          <w:ilvl w:val="0"/>
          <w:numId w:val="8"/>
        </w:numPr>
        <w:spacing w:after="0"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  <w:r w:rsidRPr="00C55909">
        <w:rPr>
          <w:rFonts w:ascii="Calibri" w:eastAsia="Times New Roman" w:hAnsi="Calibri" w:cs="Times New Roman"/>
          <w:color w:val="000000" w:themeColor="text1"/>
          <w:szCs w:val="24"/>
        </w:rPr>
        <w:t>Applicants must submit one (1) complete electronic version of the proposal.</w:t>
      </w:r>
    </w:p>
    <w:p w14:paraId="34C277EF" w14:textId="37D7EDEE" w:rsidR="007D3F36" w:rsidRDefault="000746BD" w:rsidP="00850308">
      <w:pPr>
        <w:pStyle w:val="ListParagraph"/>
        <w:numPr>
          <w:ilvl w:val="0"/>
          <w:numId w:val="8"/>
        </w:numPr>
        <w:spacing w:after="0"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  <w:r w:rsidRPr="00C55909">
        <w:rPr>
          <w:rFonts w:ascii="Calibri" w:eastAsia="Times New Roman" w:hAnsi="Calibri" w:cs="Times New Roman"/>
          <w:color w:val="000000" w:themeColor="text1"/>
          <w:szCs w:val="24"/>
        </w:rPr>
        <w:t>Proposal</w:t>
      </w:r>
      <w:r w:rsidR="00B63021"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s must be received by </w:t>
      </w:r>
      <w:r w:rsidR="006C473E">
        <w:rPr>
          <w:rFonts w:ascii="Calibri" w:eastAsia="Times New Roman" w:hAnsi="Calibri" w:cs="Times New Roman"/>
          <w:color w:val="000000" w:themeColor="text1"/>
          <w:szCs w:val="24"/>
        </w:rPr>
        <w:t>5:00</w:t>
      </w:r>
      <w:r w:rsidR="00B63021"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 p.m., </w:t>
      </w:r>
      <w:r w:rsidR="00E13980">
        <w:rPr>
          <w:rFonts w:ascii="Calibri" w:eastAsia="Times New Roman" w:hAnsi="Calibri" w:cs="Times New Roman"/>
          <w:color w:val="000000" w:themeColor="text1"/>
          <w:szCs w:val="24"/>
        </w:rPr>
        <w:t>Wednesday</w:t>
      </w:r>
      <w:r w:rsidR="00B63021"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, </w:t>
      </w:r>
      <w:r w:rsidR="00E13980">
        <w:rPr>
          <w:rFonts w:ascii="Calibri" w:eastAsia="Times New Roman" w:hAnsi="Calibri" w:cs="Times New Roman"/>
          <w:color w:val="000000" w:themeColor="text1"/>
          <w:szCs w:val="24"/>
        </w:rPr>
        <w:t>May</w:t>
      </w:r>
      <w:r w:rsidR="00B63021"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 </w:t>
      </w:r>
      <w:r w:rsidR="00E13980">
        <w:rPr>
          <w:rFonts w:ascii="Calibri" w:eastAsia="Times New Roman" w:hAnsi="Calibri" w:cs="Times New Roman"/>
          <w:color w:val="000000" w:themeColor="text1"/>
          <w:szCs w:val="24"/>
        </w:rPr>
        <w:t>1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 by </w:t>
      </w:r>
      <w:r w:rsidR="00600328">
        <w:rPr>
          <w:rFonts w:ascii="Calibri" w:eastAsia="Times New Roman" w:hAnsi="Calibri" w:cs="Times New Roman"/>
          <w:color w:val="000000" w:themeColor="text1"/>
          <w:szCs w:val="24"/>
        </w:rPr>
        <w:t>Mary Allison (mary.allison@ky.gov)</w:t>
      </w:r>
      <w:r w:rsidR="00B63021"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. </w:t>
      </w:r>
    </w:p>
    <w:p w14:paraId="0543ABD2" w14:textId="340A2597" w:rsidR="007D3F36" w:rsidRDefault="000746BD" w:rsidP="00850308">
      <w:pPr>
        <w:pStyle w:val="ListParagraph"/>
        <w:numPr>
          <w:ilvl w:val="0"/>
          <w:numId w:val="8"/>
        </w:numPr>
        <w:spacing w:after="0"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Identify your submission with “Proposal for </w:t>
      </w:r>
      <w:r w:rsidR="007D3F36">
        <w:rPr>
          <w:rFonts w:ascii="Calibri" w:eastAsia="Times New Roman" w:hAnsi="Calibri" w:cs="Times New Roman"/>
          <w:color w:val="000000" w:themeColor="text1"/>
          <w:szCs w:val="24"/>
        </w:rPr>
        <w:t xml:space="preserve">Stronger </w:t>
      </w:r>
      <w:r w:rsidR="00D05932">
        <w:rPr>
          <w:rFonts w:ascii="Calibri" w:eastAsia="Times New Roman" w:hAnsi="Calibri" w:cs="Times New Roman"/>
          <w:color w:val="000000" w:themeColor="text1"/>
          <w:szCs w:val="24"/>
        </w:rPr>
        <w:t>by</w:t>
      </w:r>
      <w:r w:rsidR="007D3F36">
        <w:rPr>
          <w:rFonts w:ascii="Calibri" w:eastAsia="Times New Roman" w:hAnsi="Calibri" w:cs="Times New Roman"/>
          <w:color w:val="000000" w:themeColor="text1"/>
          <w:szCs w:val="24"/>
        </w:rPr>
        <w:t xml:space="preserve"> Degrees Student Success Grant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>” in the subject line of the email.</w:t>
      </w:r>
    </w:p>
    <w:p w14:paraId="495B89BC" w14:textId="78703F92" w:rsidR="000746BD" w:rsidRPr="007D3F36" w:rsidRDefault="005A03AC" w:rsidP="00850308">
      <w:pPr>
        <w:pStyle w:val="ListParagraph"/>
        <w:numPr>
          <w:ilvl w:val="0"/>
          <w:numId w:val="8"/>
        </w:numPr>
        <w:spacing w:after="0"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  <w:r w:rsidRPr="007D3F36">
        <w:rPr>
          <w:rFonts w:ascii="Calibri" w:eastAsia="Times New Roman" w:hAnsi="Calibri" w:cs="Times New Roman"/>
          <w:color w:val="000000" w:themeColor="text1"/>
          <w:szCs w:val="24"/>
        </w:rPr>
        <w:t>Applicants will receive a confirmation email of receipt.</w:t>
      </w:r>
    </w:p>
    <w:p w14:paraId="57BFC524" w14:textId="42B56969" w:rsidR="00D71DFC" w:rsidRPr="00C55909" w:rsidRDefault="000746BD" w:rsidP="00850308">
      <w:pPr>
        <w:pStyle w:val="ListParagraph"/>
        <w:numPr>
          <w:ilvl w:val="0"/>
          <w:numId w:val="8"/>
        </w:numPr>
        <w:spacing w:after="0"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  <w:r w:rsidRPr="00C55909">
        <w:rPr>
          <w:rFonts w:ascii="Calibri" w:eastAsia="Times New Roman" w:hAnsi="Calibri" w:cs="Times New Roman"/>
          <w:color w:val="000000" w:themeColor="text1"/>
          <w:szCs w:val="24"/>
        </w:rPr>
        <w:t>Questions about or clarification of gran</w:t>
      </w:r>
      <w:r w:rsidR="00193F30"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t proposal requirements will be 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accepted by email at </w:t>
      </w:r>
      <w:hyperlink r:id="rId8" w:history="1">
        <w:r w:rsidR="000239D6" w:rsidRPr="00A92AF9">
          <w:rPr>
            <w:rStyle w:val="Hyperlink"/>
            <w:rFonts w:ascii="Calibri" w:eastAsia="Times New Roman" w:hAnsi="Calibri" w:cs="Times New Roman"/>
            <w:szCs w:val="24"/>
          </w:rPr>
          <w:t>lee.nimocks@ky.gov</w:t>
        </w:r>
      </w:hyperlink>
      <w:r w:rsidR="00B63021"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 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until </w:t>
      </w:r>
      <w:r w:rsidR="00E13980">
        <w:rPr>
          <w:rFonts w:ascii="Calibri" w:eastAsia="Times New Roman" w:hAnsi="Calibri" w:cs="Times New Roman"/>
          <w:color w:val="000000" w:themeColor="text1"/>
          <w:szCs w:val="24"/>
        </w:rPr>
        <w:t>Wednesday</w:t>
      </w:r>
      <w:r w:rsidR="00B63021"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, April </w:t>
      </w:r>
      <w:r w:rsidR="0075335F">
        <w:rPr>
          <w:rFonts w:ascii="Calibri" w:eastAsia="Times New Roman" w:hAnsi="Calibri" w:cs="Times New Roman"/>
          <w:color w:val="000000" w:themeColor="text1"/>
          <w:szCs w:val="24"/>
        </w:rPr>
        <w:t>2</w:t>
      </w:r>
      <w:r w:rsidR="00E13980">
        <w:rPr>
          <w:rFonts w:ascii="Calibri" w:eastAsia="Times New Roman" w:hAnsi="Calibri" w:cs="Times New Roman"/>
          <w:color w:val="000000" w:themeColor="text1"/>
          <w:szCs w:val="24"/>
        </w:rPr>
        <w:t>4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>.</w:t>
      </w:r>
    </w:p>
    <w:p w14:paraId="4A492682" w14:textId="77777777" w:rsidR="00405FD0" w:rsidRDefault="00405FD0" w:rsidP="00850308">
      <w:pPr>
        <w:spacing w:after="0"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</w:p>
    <w:p w14:paraId="72FAD9BB" w14:textId="4B5656B4" w:rsidR="005A03AC" w:rsidRPr="004F5C8C" w:rsidRDefault="005A03AC" w:rsidP="003476CE">
      <w:pPr>
        <w:spacing w:line="288" w:lineRule="auto"/>
        <w:rPr>
          <w:rFonts w:ascii="Calibri" w:eastAsia="Times New Roman" w:hAnsi="Calibri" w:cs="Times New Roman"/>
          <w:b/>
          <w:color w:val="000000" w:themeColor="text1"/>
          <w:szCs w:val="24"/>
        </w:rPr>
      </w:pPr>
      <w:r w:rsidRPr="004F5C8C">
        <w:rPr>
          <w:rFonts w:ascii="Calibri" w:eastAsia="Times New Roman" w:hAnsi="Calibri" w:cs="Times New Roman"/>
          <w:b/>
          <w:color w:val="000000" w:themeColor="text1"/>
          <w:szCs w:val="24"/>
        </w:rPr>
        <w:t>Award Notification</w:t>
      </w:r>
    </w:p>
    <w:p w14:paraId="1C7FCB1B" w14:textId="2EBF8DDC" w:rsidR="005A03AC" w:rsidRPr="00C55909" w:rsidRDefault="005A03AC" w:rsidP="00850308">
      <w:pPr>
        <w:spacing w:after="0"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  <w:r w:rsidRPr="00C55909">
        <w:rPr>
          <w:rFonts w:ascii="Calibri" w:eastAsia="Times New Roman" w:hAnsi="Calibri" w:cs="Times New Roman"/>
          <w:color w:val="000000" w:themeColor="text1"/>
          <w:szCs w:val="24"/>
        </w:rPr>
        <w:t>All institutions submitting proposals will be notified in writing regarding the status of their proposal after all proposals have been evaluated.</w:t>
      </w:r>
      <w:r w:rsidR="00A80444"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 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The Council reserves the right to accept or reject any and all proposals in whole or in </w:t>
      </w:r>
      <w:r w:rsidR="004F5C8C" w:rsidRPr="00C55909">
        <w:rPr>
          <w:rFonts w:ascii="Calibri" w:eastAsia="Times New Roman" w:hAnsi="Calibri" w:cs="Times New Roman"/>
          <w:color w:val="000000" w:themeColor="text1"/>
          <w:szCs w:val="24"/>
        </w:rPr>
        <w:t>part and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 bears no responsibility for any costs incurred while preparing any proposal.</w:t>
      </w:r>
    </w:p>
    <w:p w14:paraId="0B958038" w14:textId="77777777" w:rsidR="004F5C8C" w:rsidRDefault="004F5C8C" w:rsidP="00850308">
      <w:pPr>
        <w:spacing w:after="0" w:line="288" w:lineRule="auto"/>
        <w:rPr>
          <w:rFonts w:ascii="Calibri" w:eastAsia="Times New Roman" w:hAnsi="Calibri" w:cs="Times New Roman"/>
          <w:b/>
          <w:color w:val="000000" w:themeColor="text1"/>
          <w:szCs w:val="24"/>
        </w:rPr>
      </w:pPr>
    </w:p>
    <w:p w14:paraId="6D9F7B23" w14:textId="616F72D7" w:rsidR="005A03AC" w:rsidRPr="004F5C8C" w:rsidRDefault="005A03AC" w:rsidP="003476CE">
      <w:pPr>
        <w:spacing w:line="288" w:lineRule="auto"/>
        <w:rPr>
          <w:rFonts w:ascii="Calibri" w:eastAsia="Times New Roman" w:hAnsi="Calibri" w:cs="Times New Roman"/>
          <w:b/>
          <w:color w:val="000000" w:themeColor="text1"/>
          <w:szCs w:val="24"/>
        </w:rPr>
      </w:pPr>
      <w:r w:rsidRPr="004F5C8C">
        <w:rPr>
          <w:rFonts w:ascii="Calibri" w:eastAsia="Times New Roman" w:hAnsi="Calibri" w:cs="Times New Roman"/>
          <w:b/>
          <w:color w:val="000000" w:themeColor="text1"/>
          <w:szCs w:val="24"/>
        </w:rPr>
        <w:t>Other Terms and Conditions</w:t>
      </w:r>
    </w:p>
    <w:p w14:paraId="4E3BEDC8" w14:textId="3A2CFA8B" w:rsidR="001C4967" w:rsidRPr="00D05932" w:rsidRDefault="005A03AC" w:rsidP="00850308">
      <w:pPr>
        <w:spacing w:after="0" w:line="288" w:lineRule="auto"/>
        <w:rPr>
          <w:rFonts w:ascii="Calibri" w:eastAsia="Times New Roman" w:hAnsi="Calibri" w:cs="Times New Roman"/>
          <w:color w:val="000000" w:themeColor="text1"/>
          <w:szCs w:val="24"/>
        </w:rPr>
      </w:pPr>
      <w:r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This is a fixed price grant, and any unexpended funds remaining after the expiration of the agreement can be retained by the institution to further </w:t>
      </w:r>
      <w:r w:rsidR="00731867">
        <w:rPr>
          <w:rFonts w:ascii="Calibri" w:eastAsia="Times New Roman" w:hAnsi="Calibri" w:cs="Times New Roman"/>
          <w:color w:val="000000" w:themeColor="text1"/>
          <w:szCs w:val="24"/>
        </w:rPr>
        <w:t xml:space="preserve">strategies supporting </w:t>
      </w:r>
      <w:r w:rsidR="00850308">
        <w:rPr>
          <w:rFonts w:ascii="Calibri" w:eastAsia="Times New Roman" w:hAnsi="Calibri" w:cs="Times New Roman"/>
          <w:color w:val="000000" w:themeColor="text1"/>
          <w:szCs w:val="24"/>
        </w:rPr>
        <w:t>improvements in student success outcomes</w:t>
      </w:r>
      <w:r w:rsidRPr="00C55909">
        <w:rPr>
          <w:rFonts w:ascii="Calibri" w:eastAsia="Times New Roman" w:hAnsi="Calibri" w:cs="Times New Roman"/>
          <w:color w:val="000000" w:themeColor="text1"/>
          <w:szCs w:val="24"/>
        </w:rPr>
        <w:t>. Indirect costs will not be funded.</w:t>
      </w:r>
      <w:r w:rsidR="00A80444" w:rsidRPr="00C55909">
        <w:rPr>
          <w:rFonts w:ascii="Calibri" w:eastAsia="Times New Roman" w:hAnsi="Calibri" w:cs="Times New Roman"/>
          <w:color w:val="000000" w:themeColor="text1"/>
          <w:szCs w:val="24"/>
        </w:rPr>
        <w:t xml:space="preserve"> </w:t>
      </w:r>
    </w:p>
    <w:sectPr w:rsidR="001C4967" w:rsidRPr="00D05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815"/>
    <w:multiLevelType w:val="hybridMultilevel"/>
    <w:tmpl w:val="0290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3ABC"/>
    <w:multiLevelType w:val="hybridMultilevel"/>
    <w:tmpl w:val="03B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5E2F"/>
    <w:multiLevelType w:val="hybridMultilevel"/>
    <w:tmpl w:val="1F0C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91DFC"/>
    <w:multiLevelType w:val="hybridMultilevel"/>
    <w:tmpl w:val="939896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96009"/>
    <w:multiLevelType w:val="hybridMultilevel"/>
    <w:tmpl w:val="2736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A712A"/>
    <w:multiLevelType w:val="hybridMultilevel"/>
    <w:tmpl w:val="2FD2E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AB5BF5"/>
    <w:multiLevelType w:val="hybridMultilevel"/>
    <w:tmpl w:val="2B0E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E3503"/>
    <w:multiLevelType w:val="hybridMultilevel"/>
    <w:tmpl w:val="7478A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201A04"/>
    <w:multiLevelType w:val="multilevel"/>
    <w:tmpl w:val="5DA2A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4AF8589B"/>
    <w:multiLevelType w:val="hybridMultilevel"/>
    <w:tmpl w:val="1F0C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44890"/>
    <w:multiLevelType w:val="multilevel"/>
    <w:tmpl w:val="E306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8176B"/>
    <w:multiLevelType w:val="hybridMultilevel"/>
    <w:tmpl w:val="4DB21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2225D"/>
    <w:multiLevelType w:val="hybridMultilevel"/>
    <w:tmpl w:val="1C54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F338D"/>
    <w:multiLevelType w:val="multilevel"/>
    <w:tmpl w:val="B964E2A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67590D70"/>
    <w:multiLevelType w:val="hybridMultilevel"/>
    <w:tmpl w:val="742ACB36"/>
    <w:lvl w:ilvl="0" w:tplc="E03876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175BCF"/>
    <w:multiLevelType w:val="hybridMultilevel"/>
    <w:tmpl w:val="DC02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7322E"/>
    <w:multiLevelType w:val="hybridMultilevel"/>
    <w:tmpl w:val="2B0E3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16E56"/>
    <w:multiLevelType w:val="hybridMultilevel"/>
    <w:tmpl w:val="A9247394"/>
    <w:lvl w:ilvl="0" w:tplc="A9468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712AC"/>
    <w:multiLevelType w:val="hybridMultilevel"/>
    <w:tmpl w:val="03D2F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3A383C"/>
    <w:multiLevelType w:val="multilevel"/>
    <w:tmpl w:val="0AD4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16"/>
  </w:num>
  <w:num w:numId="8">
    <w:abstractNumId w:val="5"/>
  </w:num>
  <w:num w:numId="9">
    <w:abstractNumId w:val="17"/>
  </w:num>
  <w:num w:numId="10">
    <w:abstractNumId w:val="12"/>
  </w:num>
  <w:num w:numId="11">
    <w:abstractNumId w:val="19"/>
  </w:num>
  <w:num w:numId="12">
    <w:abstractNumId w:val="1"/>
  </w:num>
  <w:num w:numId="13">
    <w:abstractNumId w:val="8"/>
  </w:num>
  <w:num w:numId="14">
    <w:abstractNumId w:val="0"/>
  </w:num>
  <w:num w:numId="15">
    <w:abstractNumId w:val="10"/>
  </w:num>
  <w:num w:numId="16">
    <w:abstractNumId w:val="18"/>
  </w:num>
  <w:num w:numId="17">
    <w:abstractNumId w:val="15"/>
  </w:num>
  <w:num w:numId="18">
    <w:abstractNumId w:val="7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EA"/>
    <w:rsid w:val="000163C2"/>
    <w:rsid w:val="000239D6"/>
    <w:rsid w:val="0003270E"/>
    <w:rsid w:val="00047E75"/>
    <w:rsid w:val="00055475"/>
    <w:rsid w:val="00065C02"/>
    <w:rsid w:val="00066980"/>
    <w:rsid w:val="000746BD"/>
    <w:rsid w:val="00082E0F"/>
    <w:rsid w:val="000918B8"/>
    <w:rsid w:val="000975E7"/>
    <w:rsid w:val="000A3049"/>
    <w:rsid w:val="000A4B4D"/>
    <w:rsid w:val="000B28C7"/>
    <w:rsid w:val="000B56A7"/>
    <w:rsid w:val="000B618F"/>
    <w:rsid w:val="000E4181"/>
    <w:rsid w:val="000F4349"/>
    <w:rsid w:val="00117814"/>
    <w:rsid w:val="00132614"/>
    <w:rsid w:val="001506FC"/>
    <w:rsid w:val="00155A2B"/>
    <w:rsid w:val="0016727C"/>
    <w:rsid w:val="00182826"/>
    <w:rsid w:val="00185BA0"/>
    <w:rsid w:val="001901D7"/>
    <w:rsid w:val="00190A0F"/>
    <w:rsid w:val="00193F30"/>
    <w:rsid w:val="001976F4"/>
    <w:rsid w:val="001B4EE1"/>
    <w:rsid w:val="001C3EF6"/>
    <w:rsid w:val="001C4967"/>
    <w:rsid w:val="001C7FF5"/>
    <w:rsid w:val="001D3C48"/>
    <w:rsid w:val="001D7499"/>
    <w:rsid w:val="001E15AA"/>
    <w:rsid w:val="001E4400"/>
    <w:rsid w:val="001E6334"/>
    <w:rsid w:val="001E7205"/>
    <w:rsid w:val="00214282"/>
    <w:rsid w:val="002268F0"/>
    <w:rsid w:val="00230B65"/>
    <w:rsid w:val="0024650B"/>
    <w:rsid w:val="00257582"/>
    <w:rsid w:val="0028684D"/>
    <w:rsid w:val="002A03A1"/>
    <w:rsid w:val="002B6849"/>
    <w:rsid w:val="002C49B3"/>
    <w:rsid w:val="002C5FBA"/>
    <w:rsid w:val="002D5691"/>
    <w:rsid w:val="002E267C"/>
    <w:rsid w:val="00301089"/>
    <w:rsid w:val="00303D09"/>
    <w:rsid w:val="00326602"/>
    <w:rsid w:val="003312C2"/>
    <w:rsid w:val="0034593F"/>
    <w:rsid w:val="003476CE"/>
    <w:rsid w:val="00352733"/>
    <w:rsid w:val="00361662"/>
    <w:rsid w:val="00361713"/>
    <w:rsid w:val="00363F80"/>
    <w:rsid w:val="00366A99"/>
    <w:rsid w:val="00371073"/>
    <w:rsid w:val="00371468"/>
    <w:rsid w:val="0037502D"/>
    <w:rsid w:val="003830B1"/>
    <w:rsid w:val="0038324E"/>
    <w:rsid w:val="0038447A"/>
    <w:rsid w:val="00384F8B"/>
    <w:rsid w:val="00397B87"/>
    <w:rsid w:val="00397E31"/>
    <w:rsid w:val="003A1FF5"/>
    <w:rsid w:val="003A306C"/>
    <w:rsid w:val="003B246A"/>
    <w:rsid w:val="003B49DD"/>
    <w:rsid w:val="003B6F2F"/>
    <w:rsid w:val="003C6671"/>
    <w:rsid w:val="003C794A"/>
    <w:rsid w:val="003D2CBF"/>
    <w:rsid w:val="003E0177"/>
    <w:rsid w:val="003E2FCF"/>
    <w:rsid w:val="003E3243"/>
    <w:rsid w:val="003F004C"/>
    <w:rsid w:val="004017A6"/>
    <w:rsid w:val="0040484C"/>
    <w:rsid w:val="00405FD0"/>
    <w:rsid w:val="00406B55"/>
    <w:rsid w:val="0043010E"/>
    <w:rsid w:val="004346EB"/>
    <w:rsid w:val="004422D4"/>
    <w:rsid w:val="004432FC"/>
    <w:rsid w:val="00460460"/>
    <w:rsid w:val="0046517C"/>
    <w:rsid w:val="00467689"/>
    <w:rsid w:val="00482852"/>
    <w:rsid w:val="004A0671"/>
    <w:rsid w:val="004A12B1"/>
    <w:rsid w:val="004B22E6"/>
    <w:rsid w:val="004B43B7"/>
    <w:rsid w:val="004F1F61"/>
    <w:rsid w:val="004F3952"/>
    <w:rsid w:val="004F5C8C"/>
    <w:rsid w:val="005109A6"/>
    <w:rsid w:val="00512949"/>
    <w:rsid w:val="00517074"/>
    <w:rsid w:val="0052441E"/>
    <w:rsid w:val="00524DE2"/>
    <w:rsid w:val="0053415F"/>
    <w:rsid w:val="0054278F"/>
    <w:rsid w:val="0056129F"/>
    <w:rsid w:val="00562B80"/>
    <w:rsid w:val="005823D5"/>
    <w:rsid w:val="0058309E"/>
    <w:rsid w:val="00584B37"/>
    <w:rsid w:val="005A03AC"/>
    <w:rsid w:val="005B33E8"/>
    <w:rsid w:val="005E7F51"/>
    <w:rsid w:val="005F7206"/>
    <w:rsid w:val="00600328"/>
    <w:rsid w:val="00604231"/>
    <w:rsid w:val="006113A7"/>
    <w:rsid w:val="00615B4C"/>
    <w:rsid w:val="00617A62"/>
    <w:rsid w:val="006235F3"/>
    <w:rsid w:val="00623AB7"/>
    <w:rsid w:val="00630D17"/>
    <w:rsid w:val="006372AE"/>
    <w:rsid w:val="006434EB"/>
    <w:rsid w:val="00650DDF"/>
    <w:rsid w:val="006623C6"/>
    <w:rsid w:val="00662964"/>
    <w:rsid w:val="006659EA"/>
    <w:rsid w:val="0067254A"/>
    <w:rsid w:val="00672BD5"/>
    <w:rsid w:val="006825FC"/>
    <w:rsid w:val="00687E4B"/>
    <w:rsid w:val="006A0D51"/>
    <w:rsid w:val="006A57EF"/>
    <w:rsid w:val="006C1BAF"/>
    <w:rsid w:val="006C473E"/>
    <w:rsid w:val="006D03FB"/>
    <w:rsid w:val="006D365B"/>
    <w:rsid w:val="00706E0C"/>
    <w:rsid w:val="00716B0B"/>
    <w:rsid w:val="00717667"/>
    <w:rsid w:val="00723B31"/>
    <w:rsid w:val="00731867"/>
    <w:rsid w:val="007520C0"/>
    <w:rsid w:val="0075335F"/>
    <w:rsid w:val="0076394E"/>
    <w:rsid w:val="00766AA1"/>
    <w:rsid w:val="00775555"/>
    <w:rsid w:val="00783FF7"/>
    <w:rsid w:val="00790396"/>
    <w:rsid w:val="00796F09"/>
    <w:rsid w:val="007B0B4A"/>
    <w:rsid w:val="007B202D"/>
    <w:rsid w:val="007B242F"/>
    <w:rsid w:val="007B3624"/>
    <w:rsid w:val="007D1C64"/>
    <w:rsid w:val="007D3F36"/>
    <w:rsid w:val="007D4FAB"/>
    <w:rsid w:val="007E5AD5"/>
    <w:rsid w:val="007F01BB"/>
    <w:rsid w:val="007F34F1"/>
    <w:rsid w:val="0080165D"/>
    <w:rsid w:val="00802549"/>
    <w:rsid w:val="008051A8"/>
    <w:rsid w:val="00807B20"/>
    <w:rsid w:val="00810CBD"/>
    <w:rsid w:val="00834084"/>
    <w:rsid w:val="008358DC"/>
    <w:rsid w:val="00835C4A"/>
    <w:rsid w:val="00837101"/>
    <w:rsid w:val="00843BB6"/>
    <w:rsid w:val="00850308"/>
    <w:rsid w:val="0085193A"/>
    <w:rsid w:val="00885416"/>
    <w:rsid w:val="00896F10"/>
    <w:rsid w:val="008A001C"/>
    <w:rsid w:val="008A6521"/>
    <w:rsid w:val="008E7E53"/>
    <w:rsid w:val="008F163B"/>
    <w:rsid w:val="008F35D3"/>
    <w:rsid w:val="008F7D9D"/>
    <w:rsid w:val="0090542E"/>
    <w:rsid w:val="00926691"/>
    <w:rsid w:val="00927532"/>
    <w:rsid w:val="00935D69"/>
    <w:rsid w:val="00955ACC"/>
    <w:rsid w:val="00957646"/>
    <w:rsid w:val="00966421"/>
    <w:rsid w:val="00985BD2"/>
    <w:rsid w:val="009967E2"/>
    <w:rsid w:val="00997C69"/>
    <w:rsid w:val="009A69DC"/>
    <w:rsid w:val="009C7CB6"/>
    <w:rsid w:val="009D4D4F"/>
    <w:rsid w:val="009D6865"/>
    <w:rsid w:val="009E7109"/>
    <w:rsid w:val="009F1E1B"/>
    <w:rsid w:val="009F7C1C"/>
    <w:rsid w:val="00A11767"/>
    <w:rsid w:val="00A16794"/>
    <w:rsid w:val="00A20A28"/>
    <w:rsid w:val="00A2223B"/>
    <w:rsid w:val="00A23678"/>
    <w:rsid w:val="00A37FA4"/>
    <w:rsid w:val="00A41678"/>
    <w:rsid w:val="00A41ABF"/>
    <w:rsid w:val="00A47B92"/>
    <w:rsid w:val="00A57FEF"/>
    <w:rsid w:val="00A80444"/>
    <w:rsid w:val="00A945BE"/>
    <w:rsid w:val="00AA66AF"/>
    <w:rsid w:val="00AD172D"/>
    <w:rsid w:val="00AE206C"/>
    <w:rsid w:val="00AF01EC"/>
    <w:rsid w:val="00AF7621"/>
    <w:rsid w:val="00B0504D"/>
    <w:rsid w:val="00B0739C"/>
    <w:rsid w:val="00B159D9"/>
    <w:rsid w:val="00B16403"/>
    <w:rsid w:val="00B17E0D"/>
    <w:rsid w:val="00B222B7"/>
    <w:rsid w:val="00B23776"/>
    <w:rsid w:val="00B243B7"/>
    <w:rsid w:val="00B40C56"/>
    <w:rsid w:val="00B63021"/>
    <w:rsid w:val="00B72B29"/>
    <w:rsid w:val="00B73F7B"/>
    <w:rsid w:val="00B81562"/>
    <w:rsid w:val="00B93408"/>
    <w:rsid w:val="00BA1BC4"/>
    <w:rsid w:val="00BA5C71"/>
    <w:rsid w:val="00BA7E7F"/>
    <w:rsid w:val="00BC7A99"/>
    <w:rsid w:val="00BD1AD6"/>
    <w:rsid w:val="00BD52CD"/>
    <w:rsid w:val="00BE0267"/>
    <w:rsid w:val="00BE2005"/>
    <w:rsid w:val="00BF39D7"/>
    <w:rsid w:val="00BF6FB4"/>
    <w:rsid w:val="00BF7B78"/>
    <w:rsid w:val="00C0356F"/>
    <w:rsid w:val="00C21A3A"/>
    <w:rsid w:val="00C25EA1"/>
    <w:rsid w:val="00C336B3"/>
    <w:rsid w:val="00C534D1"/>
    <w:rsid w:val="00C54A18"/>
    <w:rsid w:val="00C55909"/>
    <w:rsid w:val="00C6237E"/>
    <w:rsid w:val="00C63896"/>
    <w:rsid w:val="00C669CD"/>
    <w:rsid w:val="00C912F7"/>
    <w:rsid w:val="00C96B9C"/>
    <w:rsid w:val="00CA38B3"/>
    <w:rsid w:val="00CA5D47"/>
    <w:rsid w:val="00CB383E"/>
    <w:rsid w:val="00CD1747"/>
    <w:rsid w:val="00CD672B"/>
    <w:rsid w:val="00CE02AB"/>
    <w:rsid w:val="00CE2738"/>
    <w:rsid w:val="00CE6AFF"/>
    <w:rsid w:val="00CF3C8A"/>
    <w:rsid w:val="00CF6193"/>
    <w:rsid w:val="00D0239F"/>
    <w:rsid w:val="00D0308E"/>
    <w:rsid w:val="00D05932"/>
    <w:rsid w:val="00D17793"/>
    <w:rsid w:val="00D204E0"/>
    <w:rsid w:val="00D2204F"/>
    <w:rsid w:val="00D22AEC"/>
    <w:rsid w:val="00D239BB"/>
    <w:rsid w:val="00D243DE"/>
    <w:rsid w:val="00D376C2"/>
    <w:rsid w:val="00D42D22"/>
    <w:rsid w:val="00D4768E"/>
    <w:rsid w:val="00D53CAB"/>
    <w:rsid w:val="00D5485C"/>
    <w:rsid w:val="00D60116"/>
    <w:rsid w:val="00D65F6C"/>
    <w:rsid w:val="00D70992"/>
    <w:rsid w:val="00D71DFC"/>
    <w:rsid w:val="00D72071"/>
    <w:rsid w:val="00D80D21"/>
    <w:rsid w:val="00D8107D"/>
    <w:rsid w:val="00D82694"/>
    <w:rsid w:val="00D92F28"/>
    <w:rsid w:val="00D97353"/>
    <w:rsid w:val="00DA38FF"/>
    <w:rsid w:val="00DC0297"/>
    <w:rsid w:val="00DE1D7F"/>
    <w:rsid w:val="00DE2A17"/>
    <w:rsid w:val="00E11663"/>
    <w:rsid w:val="00E127F2"/>
    <w:rsid w:val="00E13980"/>
    <w:rsid w:val="00E16971"/>
    <w:rsid w:val="00E24874"/>
    <w:rsid w:val="00E278D1"/>
    <w:rsid w:val="00E473BE"/>
    <w:rsid w:val="00E617F7"/>
    <w:rsid w:val="00E82DD4"/>
    <w:rsid w:val="00EB5F1B"/>
    <w:rsid w:val="00EE79B3"/>
    <w:rsid w:val="00EE7EE9"/>
    <w:rsid w:val="00EF5EA9"/>
    <w:rsid w:val="00F023EA"/>
    <w:rsid w:val="00F06D5E"/>
    <w:rsid w:val="00F11DA3"/>
    <w:rsid w:val="00F13B24"/>
    <w:rsid w:val="00F23E59"/>
    <w:rsid w:val="00F31BD3"/>
    <w:rsid w:val="00F334CE"/>
    <w:rsid w:val="00F3799A"/>
    <w:rsid w:val="00F611D1"/>
    <w:rsid w:val="00F61267"/>
    <w:rsid w:val="00F7033B"/>
    <w:rsid w:val="00F732BB"/>
    <w:rsid w:val="00F9730F"/>
    <w:rsid w:val="00FB0E3B"/>
    <w:rsid w:val="00FB476D"/>
    <w:rsid w:val="00FB51F6"/>
    <w:rsid w:val="00FB7017"/>
    <w:rsid w:val="00FB7353"/>
    <w:rsid w:val="00FC2DFF"/>
    <w:rsid w:val="00FC7715"/>
    <w:rsid w:val="00FD0BCB"/>
    <w:rsid w:val="00FD51E3"/>
    <w:rsid w:val="00FE35C2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88083"/>
  <w15:chartTrackingRefBased/>
  <w15:docId w15:val="{612C7885-55E2-45CA-B07B-9010BDB8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E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identsReport-Caption">
    <w:name w:val="President's Report - Caption"/>
    <w:basedOn w:val="Normal"/>
    <w:link w:val="PresidentsReport-CaptionChar"/>
    <w:qFormat/>
    <w:rsid w:val="00FB0E3B"/>
    <w:pPr>
      <w:spacing w:after="0" w:line="240" w:lineRule="auto"/>
    </w:pPr>
    <w:rPr>
      <w:rFonts w:eastAsia="Times New Roman" w:cs="Arial"/>
      <w:i/>
      <w:sz w:val="20"/>
      <w:szCs w:val="20"/>
    </w:rPr>
  </w:style>
  <w:style w:type="character" w:customStyle="1" w:styleId="PresidentsReport-CaptionChar">
    <w:name w:val="President's Report - Caption Char"/>
    <w:basedOn w:val="DefaultParagraphFont"/>
    <w:link w:val="PresidentsReport-Caption"/>
    <w:rsid w:val="00FB0E3B"/>
    <w:rPr>
      <w:rFonts w:ascii="Arial" w:eastAsia="Times New Roman" w:hAnsi="Arial" w:cs="Arial"/>
      <w:i/>
      <w:sz w:val="20"/>
      <w:szCs w:val="20"/>
    </w:rPr>
  </w:style>
  <w:style w:type="paragraph" w:customStyle="1" w:styleId="PresidentsReport-MainTitle">
    <w:name w:val="President's Report - Main Title"/>
    <w:basedOn w:val="Normal"/>
    <w:link w:val="PresidentsReport-MainTitleChar"/>
    <w:qFormat/>
    <w:rsid w:val="00FB0E3B"/>
    <w:pPr>
      <w:autoSpaceDE w:val="0"/>
      <w:autoSpaceDN w:val="0"/>
      <w:adjustRightInd w:val="0"/>
      <w:spacing w:after="0" w:line="240" w:lineRule="auto"/>
      <w:jc w:val="center"/>
    </w:pPr>
    <w:rPr>
      <w:rFonts w:cs="Arial"/>
      <w:b/>
      <w:color w:val="000000"/>
      <w:sz w:val="36"/>
      <w:szCs w:val="24"/>
    </w:rPr>
  </w:style>
  <w:style w:type="character" w:customStyle="1" w:styleId="PresidentsReport-MainTitleChar">
    <w:name w:val="President's Report - Main Title Char"/>
    <w:basedOn w:val="DefaultParagraphFont"/>
    <w:link w:val="PresidentsReport-MainTitle"/>
    <w:rsid w:val="00FB0E3B"/>
    <w:rPr>
      <w:rFonts w:ascii="Arial" w:hAnsi="Arial" w:cs="Arial"/>
      <w:b/>
      <w:color w:val="000000"/>
      <w:sz w:val="36"/>
      <w:szCs w:val="24"/>
    </w:rPr>
  </w:style>
  <w:style w:type="paragraph" w:customStyle="1" w:styleId="PresidentsReport-SectionTitle">
    <w:name w:val="President's Report - Section Title"/>
    <w:basedOn w:val="Normal"/>
    <w:link w:val="PresidentsReport-SectionTitleChar"/>
    <w:qFormat/>
    <w:rsid w:val="00FB0E3B"/>
    <w:pPr>
      <w:keepNext/>
      <w:pBdr>
        <w:bottom w:val="single" w:sz="8" w:space="1" w:color="000000" w:themeColor="text1"/>
      </w:pBdr>
      <w:spacing w:before="360" w:line="240" w:lineRule="auto"/>
    </w:pPr>
    <w:rPr>
      <w:rFonts w:eastAsia="Times New Roman" w:cs="Arial"/>
      <w:b/>
      <w:szCs w:val="24"/>
    </w:rPr>
  </w:style>
  <w:style w:type="character" w:customStyle="1" w:styleId="PresidentsReport-SectionTitleChar">
    <w:name w:val="President's Report - Section Title Char"/>
    <w:basedOn w:val="DefaultParagraphFont"/>
    <w:link w:val="PresidentsReport-SectionTitle"/>
    <w:rsid w:val="00FB0E3B"/>
    <w:rPr>
      <w:rFonts w:ascii="Arial" w:eastAsia="Times New Roman" w:hAnsi="Arial" w:cs="Arial"/>
      <w:b/>
      <w:sz w:val="24"/>
      <w:szCs w:val="24"/>
    </w:rPr>
  </w:style>
  <w:style w:type="paragraph" w:customStyle="1" w:styleId="PresidentsReport-Text">
    <w:name w:val="President's Report - Text"/>
    <w:basedOn w:val="Normal"/>
    <w:link w:val="PresidentsReport-TextChar"/>
    <w:qFormat/>
    <w:rsid w:val="00FB0E3B"/>
    <w:pPr>
      <w:spacing w:after="0" w:line="300" w:lineRule="auto"/>
    </w:pPr>
    <w:rPr>
      <w:rFonts w:ascii="Helvetica" w:eastAsia="Times New Roman" w:hAnsi="Helvetica" w:cs="Arial"/>
      <w:color w:val="000000"/>
      <w:sz w:val="21"/>
      <w:szCs w:val="21"/>
      <w:shd w:val="clear" w:color="auto" w:fill="FFFFFF"/>
    </w:rPr>
  </w:style>
  <w:style w:type="character" w:customStyle="1" w:styleId="PresidentsReport-TextChar">
    <w:name w:val="President's Report - Text Char"/>
    <w:basedOn w:val="DefaultParagraphFont"/>
    <w:link w:val="PresidentsReport-Text"/>
    <w:rsid w:val="00FB0E3B"/>
    <w:rPr>
      <w:rFonts w:ascii="Helvetica" w:eastAsia="Times New Roman" w:hAnsi="Helvetica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185B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A5D47"/>
    <w:rPr>
      <w:b/>
      <w:bCs/>
    </w:rPr>
  </w:style>
  <w:style w:type="character" w:styleId="Hyperlink">
    <w:name w:val="Hyperlink"/>
    <w:basedOn w:val="DefaultParagraphFont"/>
    <w:uiPriority w:val="99"/>
    <w:unhideWhenUsed/>
    <w:rsid w:val="006623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C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4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2B2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e.nimocks@ky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pe.ky.gov/ourwork/strongerbydegre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F6BA7-4518-4F3C-981C-A53E96C8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Gayheart, Gabrielle L (CPE)</dc:creator>
  <cp:keywords/>
  <dc:description/>
  <cp:lastModifiedBy>Nimocks, Lee   (CPE)</cp:lastModifiedBy>
  <cp:revision>43</cp:revision>
  <cp:lastPrinted>2019-04-02T15:54:00Z</cp:lastPrinted>
  <dcterms:created xsi:type="dcterms:W3CDTF">2019-04-05T15:07:00Z</dcterms:created>
  <dcterms:modified xsi:type="dcterms:W3CDTF">2019-04-09T13:48:00Z</dcterms:modified>
</cp:coreProperties>
</file>