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F2FF" w14:textId="77777777" w:rsidR="006B7CF1" w:rsidRDefault="00A4419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61C30631" wp14:editId="11D15F0B">
            <wp:extent cx="5943600" cy="1193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2DED84" w14:textId="77777777" w:rsidR="006B7CF1" w:rsidRDefault="006B7CF1">
      <w:pPr>
        <w:rPr>
          <w:b/>
          <w:sz w:val="24"/>
          <w:szCs w:val="24"/>
        </w:rPr>
      </w:pPr>
    </w:p>
    <w:p w14:paraId="63FDA25D" w14:textId="77777777" w:rsidR="006B7CF1" w:rsidRDefault="006B7CF1">
      <w:pPr>
        <w:jc w:val="center"/>
        <w:rPr>
          <w:b/>
          <w:sz w:val="28"/>
          <w:szCs w:val="28"/>
        </w:rPr>
      </w:pPr>
    </w:p>
    <w:p w14:paraId="144AB995" w14:textId="77777777" w:rsidR="006B7CF1" w:rsidRDefault="00A44192">
      <w:pPr>
        <w:jc w:val="center"/>
      </w:pPr>
      <w:r>
        <w:rPr>
          <w:b/>
          <w:sz w:val="28"/>
          <w:szCs w:val="28"/>
        </w:rPr>
        <w:t>Mini-Grant Rubric</w:t>
      </w:r>
    </w:p>
    <w:p w14:paraId="11BE3CE8" w14:textId="77777777" w:rsidR="006B7CF1" w:rsidRDefault="006B7CF1"/>
    <w:p w14:paraId="4A335776" w14:textId="77777777" w:rsidR="006B7CF1" w:rsidRDefault="006B7CF1"/>
    <w:p w14:paraId="2EAF3923" w14:textId="77777777" w:rsidR="006B7CF1" w:rsidRDefault="006B7CF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B7CF1" w14:paraId="657EE40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C371" w14:textId="77777777" w:rsidR="006B7CF1" w:rsidRDefault="006B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83B8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Insufficient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F021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Acceptable</w:t>
            </w:r>
          </w:p>
        </w:tc>
      </w:tr>
      <w:tr w:rsidR="006B7CF1" w14:paraId="1D06AB7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AED0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Proposal Focus Area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4118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proposal focus area is not within one of the four priority areas.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2642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proposal focus area is within one of the priority areas.</w:t>
            </w:r>
          </w:p>
        </w:tc>
      </w:tr>
      <w:tr w:rsidR="006B7CF1" w14:paraId="5FFCE13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AC19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Objectives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0EB4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There are no clear objectives to support the postsecondary advising initiative.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DE23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objectives identified clearly support a postsecondary advising initiative.</w:t>
            </w:r>
          </w:p>
        </w:tc>
      </w:tr>
      <w:tr w:rsidR="006B7CF1" w14:paraId="1A9526E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0389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Partnership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437C" w14:textId="42FD829B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Partnerships are not clearly identified or support </w:t>
            </w:r>
            <w:r w:rsidR="00BC6B0D">
              <w:t xml:space="preserve">for </w:t>
            </w:r>
            <w:r>
              <w:t>postsecondary advising collaboration is not explained.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7C609" w14:textId="167A0CE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Partnerships are clearly identified and support for postsecondary advising collaboration is clearly explained.</w:t>
            </w:r>
          </w:p>
        </w:tc>
      </w:tr>
      <w:tr w:rsidR="006B7CF1" w14:paraId="244761F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56E2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Activities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F1171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Stated activities do not clearly support the postsecondary advising initiative.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E0C2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Stated activities clearly support the postsecondary advising initiative.</w:t>
            </w:r>
          </w:p>
        </w:tc>
      </w:tr>
      <w:tr w:rsidR="006B7CF1" w14:paraId="3471558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4BB9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Outcomes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CFDF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Identified outcomes do not demonstrate expanding equitable student access to postsecondary opportunities.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8BC9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Identified outcomes clearly demonstrate expanding equitable student access to postsecondary opportunities.</w:t>
            </w:r>
          </w:p>
        </w:tc>
      </w:tr>
      <w:tr w:rsidR="006B7CF1" w14:paraId="45F23E2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7FD2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Budget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A2AF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budget is not submitted or has non-allowable, unclear items.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F61B" w14:textId="77777777" w:rsidR="006B7CF1" w:rsidRDefault="00A4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budget is complete and meets all guidelines.</w:t>
            </w:r>
          </w:p>
        </w:tc>
      </w:tr>
    </w:tbl>
    <w:p w14:paraId="7948326A" w14:textId="77777777" w:rsidR="006B7CF1" w:rsidRDefault="006B7CF1"/>
    <w:sectPr w:rsidR="006B7C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F1"/>
    <w:rsid w:val="006B7CF1"/>
    <w:rsid w:val="00A44192"/>
    <w:rsid w:val="00B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5B82F"/>
  <w15:docId w15:val="{9A7084B3-7430-405E-B2E3-6902A9FE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961</Characters>
  <Application>Microsoft Office Word</Application>
  <DocSecurity>0</DocSecurity>
  <Lines>57</Lines>
  <Paragraphs>21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Mitzi Holland</cp:lastModifiedBy>
  <cp:revision>3</cp:revision>
  <dcterms:created xsi:type="dcterms:W3CDTF">2023-11-30T16:05:00Z</dcterms:created>
  <dcterms:modified xsi:type="dcterms:W3CDTF">2023-11-30T16:08:00Z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cd9d24ee5d426d9ec10653f31af49534dba0e6fb6cc755a0fb118966f4b83e08</vt:lpwstr>
  </property>
</Properties>
</file>